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BDB" w:rsidRPr="002B26E7" w:rsidRDefault="006120CE">
      <w:pPr>
        <w:spacing w:line="240" w:lineRule="auto"/>
        <w:rPr>
          <w:sz w:val="2"/>
          <w:szCs w:val="2"/>
        </w:rPr>
      </w:pPr>
      <w:bookmarkStart w:id="0" w:name="iInvoeg"/>
      <w:bookmarkEnd w:id="0"/>
      <w:r>
        <w:rPr>
          <w:sz w:val="2"/>
          <w:szCs w:val="2"/>
        </w:rPr>
        <w:t>185662</w:t>
      </w:r>
    </w:p>
    <w:p w:rsidR="00071C5B" w:rsidRDefault="00071C5B" w:rsidP="00071C5B">
      <w:pPr>
        <w:pStyle w:val="Default"/>
      </w:pPr>
      <w:bookmarkStart w:id="1" w:name="iStartpunt"/>
      <w:bookmarkStart w:id="2" w:name="_GoBack"/>
      <w:bookmarkEnd w:id="1"/>
      <w:bookmarkEnd w:id="2"/>
    </w:p>
    <w:p w:rsidR="00071C5B" w:rsidRPr="0031544E" w:rsidRDefault="00071C5B" w:rsidP="00071C5B">
      <w:pPr>
        <w:pStyle w:val="Default"/>
        <w:rPr>
          <w:sz w:val="20"/>
          <w:szCs w:val="20"/>
        </w:rPr>
      </w:pPr>
      <w:r w:rsidRPr="0031544E">
        <w:rPr>
          <w:b/>
          <w:bCs/>
          <w:sz w:val="20"/>
          <w:szCs w:val="20"/>
        </w:rPr>
        <w:t xml:space="preserve">Inleiding </w:t>
      </w:r>
    </w:p>
    <w:p w:rsidR="00071C5B" w:rsidRPr="0031544E" w:rsidRDefault="00F42921" w:rsidP="00071C5B">
      <w:pPr>
        <w:pStyle w:val="Default"/>
        <w:rPr>
          <w:sz w:val="20"/>
          <w:szCs w:val="20"/>
        </w:rPr>
      </w:pPr>
      <w:r w:rsidRPr="0031544E">
        <w:rPr>
          <w:sz w:val="20"/>
          <w:szCs w:val="20"/>
        </w:rPr>
        <w:t xml:space="preserve">In de eerste </w:t>
      </w:r>
      <w:r w:rsidR="00071C5B" w:rsidRPr="0031544E">
        <w:rPr>
          <w:sz w:val="20"/>
          <w:szCs w:val="20"/>
        </w:rPr>
        <w:t>voortgangsbrief van 22 juni 2018 heeft het kabinet u geïnformeerd over de start van de uitwerking van de wetgeving ter vervanging van de Wet deregulering beoordeling arbeidsrelaties (Wet DBA)</w:t>
      </w:r>
      <w:r w:rsidR="008F07C3">
        <w:rPr>
          <w:rStyle w:val="Voetnootmarkering"/>
          <w:sz w:val="20"/>
          <w:szCs w:val="20"/>
        </w:rPr>
        <w:footnoteReference w:id="2"/>
      </w:r>
      <w:r w:rsidR="00071C5B" w:rsidRPr="0031544E">
        <w:rPr>
          <w:sz w:val="20"/>
          <w:szCs w:val="20"/>
        </w:rPr>
        <w:t xml:space="preserve">. Met deze </w:t>
      </w:r>
      <w:r w:rsidR="00C057A0" w:rsidRPr="0031544E">
        <w:rPr>
          <w:sz w:val="20"/>
          <w:szCs w:val="20"/>
        </w:rPr>
        <w:t xml:space="preserve">tweede voortgangsbrief </w:t>
      </w:r>
      <w:r w:rsidR="00071C5B" w:rsidRPr="0031544E">
        <w:rPr>
          <w:sz w:val="20"/>
          <w:szCs w:val="20"/>
        </w:rPr>
        <w:t>informeren de minister van Sociale Zaken en Werkgelegenheid en de staatssecretaris van Financiën uw Kamer, mede namens de staatssecretaris van Economische Zaken en Klimaat, over de stappen die de afgelopen maanden zijn genomen en de stand van zaken.</w:t>
      </w:r>
    </w:p>
    <w:p w:rsidR="00071C5B" w:rsidRPr="0031544E" w:rsidRDefault="00071C5B" w:rsidP="00071C5B">
      <w:pPr>
        <w:pStyle w:val="Default"/>
        <w:rPr>
          <w:sz w:val="20"/>
          <w:szCs w:val="20"/>
        </w:rPr>
      </w:pPr>
      <w:r w:rsidRPr="0031544E">
        <w:rPr>
          <w:sz w:val="20"/>
          <w:szCs w:val="20"/>
        </w:rPr>
        <w:t xml:space="preserve"> </w:t>
      </w:r>
    </w:p>
    <w:p w:rsidR="00071C5B" w:rsidRDefault="00DF3372" w:rsidP="00071C5B">
      <w:pPr>
        <w:pStyle w:val="Default"/>
        <w:rPr>
          <w:sz w:val="20"/>
          <w:szCs w:val="20"/>
        </w:rPr>
      </w:pPr>
      <w:r w:rsidRPr="0031544E">
        <w:rPr>
          <w:sz w:val="20"/>
          <w:szCs w:val="20"/>
        </w:rPr>
        <w:t>Z</w:t>
      </w:r>
      <w:r w:rsidR="00071C5B" w:rsidRPr="0031544E">
        <w:rPr>
          <w:sz w:val="20"/>
          <w:szCs w:val="20"/>
        </w:rPr>
        <w:t xml:space="preserve">elfstandigen zonder personeel (zzp) </w:t>
      </w:r>
      <w:r w:rsidRPr="0031544E">
        <w:rPr>
          <w:sz w:val="20"/>
          <w:szCs w:val="20"/>
        </w:rPr>
        <w:t xml:space="preserve">hebben </w:t>
      </w:r>
      <w:r w:rsidR="00071C5B" w:rsidRPr="0031544E">
        <w:rPr>
          <w:sz w:val="20"/>
          <w:szCs w:val="20"/>
        </w:rPr>
        <w:t xml:space="preserve">een belangrijke plaats op onze arbeidsmarkt. Veel </w:t>
      </w:r>
      <w:r w:rsidR="00E8191D">
        <w:rPr>
          <w:sz w:val="20"/>
          <w:szCs w:val="20"/>
        </w:rPr>
        <w:t>opdrachtnemers</w:t>
      </w:r>
      <w:r w:rsidR="00071C5B" w:rsidRPr="0031544E">
        <w:rPr>
          <w:sz w:val="20"/>
          <w:szCs w:val="20"/>
        </w:rPr>
        <w:t xml:space="preserve"> hebben er welbewust voor gekozen om </w:t>
      </w:r>
      <w:r w:rsidR="00E8191D">
        <w:rPr>
          <w:sz w:val="20"/>
          <w:szCs w:val="20"/>
        </w:rPr>
        <w:t>als zelfstandige</w:t>
      </w:r>
      <w:r w:rsidR="00B00B83">
        <w:rPr>
          <w:sz w:val="20"/>
          <w:szCs w:val="20"/>
        </w:rPr>
        <w:t xml:space="preserve"> </w:t>
      </w:r>
      <w:r w:rsidR="00E8191D">
        <w:rPr>
          <w:sz w:val="20"/>
          <w:szCs w:val="20"/>
        </w:rPr>
        <w:t>aan de slag te gaan</w:t>
      </w:r>
      <w:r w:rsidR="00071C5B" w:rsidRPr="0031544E">
        <w:rPr>
          <w:sz w:val="20"/>
          <w:szCs w:val="20"/>
        </w:rPr>
        <w:t xml:space="preserve"> en leveren zo een belangrijke bijdrage aan de samenleving en de economie. Maar de sterke groei van het aantal mensen </w:t>
      </w:r>
      <w:r w:rsidR="00B00B83">
        <w:rPr>
          <w:sz w:val="20"/>
          <w:szCs w:val="20"/>
        </w:rPr>
        <w:t>dat</w:t>
      </w:r>
      <w:r w:rsidR="00071C5B" w:rsidRPr="0031544E">
        <w:rPr>
          <w:sz w:val="20"/>
          <w:szCs w:val="20"/>
        </w:rPr>
        <w:t xml:space="preserve"> als zelfstandige aan de slag gaat, heeft ook een andere kant. Er is een groeiende groep schijnzelfstandigen en kwetsbare zelfstandigen ontstaan waar het kabinet zich zorgen over maakt. Tegelijkertijd vinden veel zelfstandigen en hun opdrachtgevers de huidige regelgeving onduidelijk of onnodig ingewikkeld. </w:t>
      </w:r>
    </w:p>
    <w:p w:rsidR="008F07C3" w:rsidRPr="0031544E" w:rsidRDefault="008F07C3" w:rsidP="00071C5B">
      <w:pPr>
        <w:pStyle w:val="Default"/>
        <w:rPr>
          <w:sz w:val="20"/>
          <w:szCs w:val="20"/>
        </w:rPr>
      </w:pPr>
    </w:p>
    <w:p w:rsidR="00071C5B" w:rsidRPr="0031544E" w:rsidRDefault="00071C5B" w:rsidP="00071C5B">
      <w:pPr>
        <w:spacing w:line="240" w:lineRule="auto"/>
        <w:rPr>
          <w:sz w:val="20"/>
        </w:rPr>
      </w:pPr>
      <w:r w:rsidRPr="0031544E">
        <w:rPr>
          <w:sz w:val="20"/>
        </w:rPr>
        <w:t>Het kabinet heeft daarom in het regeerakkoord maatregelen aangekondigd waarmee, met name aan de onderkant van de arbeidsmarkt, schijnzelfstandigheid en concurrentie op arbeidsvoorwaarden, wordt tegengegaan. Daarnaast beogen de maatregelen zekerheid te geven aan zelfstandigen en hun opdrachtgevers dat geen sprake is van een dienstbetrekking. Aan de bovenkant van de arbeidsmarkt is beoogd meer zekerheid te geven aan zelfstandige ondernemers die werken tegen een hoog uurtarief.</w:t>
      </w:r>
    </w:p>
    <w:p w:rsidR="00C805B7" w:rsidRDefault="00C805B7" w:rsidP="00071C5B">
      <w:pPr>
        <w:spacing w:line="240" w:lineRule="auto"/>
        <w:rPr>
          <w:szCs w:val="18"/>
        </w:rPr>
      </w:pPr>
    </w:p>
    <w:p w:rsidR="00DF3372" w:rsidRPr="0031544E" w:rsidRDefault="00C54D42" w:rsidP="00DF3372">
      <w:pPr>
        <w:spacing w:line="240" w:lineRule="auto"/>
        <w:rPr>
          <w:sz w:val="20"/>
        </w:rPr>
      </w:pPr>
      <w:r w:rsidRPr="0031544E">
        <w:rPr>
          <w:sz w:val="20"/>
        </w:rPr>
        <w:t>D</w:t>
      </w:r>
      <w:r w:rsidR="00406DD5" w:rsidRPr="0031544E">
        <w:rPr>
          <w:sz w:val="20"/>
        </w:rPr>
        <w:t xml:space="preserve">e opdracht in het regeerakkoord is helder en nieuwe wet- en regelgeving is onverminderd nodig. </w:t>
      </w:r>
      <w:r w:rsidR="00DF3372" w:rsidRPr="0031544E">
        <w:rPr>
          <w:sz w:val="20"/>
        </w:rPr>
        <w:t>Samen met wetenschappers en veldpartijen, waar opnieuw een waardevolle sessie mee is geweest, werkt het kabinet aan de best passende uitwerking van de maatregelen.</w:t>
      </w:r>
    </w:p>
    <w:p w:rsidR="00DF3372" w:rsidRDefault="00DF3372" w:rsidP="00DF3372">
      <w:pPr>
        <w:spacing w:line="240" w:lineRule="auto"/>
        <w:rPr>
          <w:sz w:val="20"/>
        </w:rPr>
      </w:pPr>
      <w:r w:rsidRPr="0031544E">
        <w:rPr>
          <w:sz w:val="20"/>
        </w:rPr>
        <w:t xml:space="preserve">Deze wetgeving is technisch en juridisch uiterst complex. Dit blijkt met name bij de uitwerking van de maatregelen ter bescherming van de </w:t>
      </w:r>
      <w:r w:rsidRPr="0031544E">
        <w:rPr>
          <w:sz w:val="20"/>
        </w:rPr>
        <w:lastRenderedPageBreak/>
        <w:t>onderkant en ruimte voor ondernemers aan de bovenkant. Dit vergt op</w:t>
      </w:r>
      <w:r w:rsidR="008F07C3">
        <w:rPr>
          <w:sz w:val="20"/>
        </w:rPr>
        <w:t xml:space="preserve"> onderdelen verdere verkenning.</w:t>
      </w:r>
    </w:p>
    <w:p w:rsidR="008F07C3" w:rsidRPr="0031544E" w:rsidRDefault="008F07C3" w:rsidP="00DF3372">
      <w:pPr>
        <w:spacing w:line="240" w:lineRule="auto"/>
        <w:rPr>
          <w:sz w:val="20"/>
        </w:rPr>
      </w:pPr>
    </w:p>
    <w:p w:rsidR="00DF3372" w:rsidRPr="0031544E" w:rsidRDefault="006D0D4D" w:rsidP="00DF3372">
      <w:pPr>
        <w:spacing w:line="240" w:lineRule="auto"/>
        <w:rPr>
          <w:sz w:val="20"/>
        </w:rPr>
      </w:pPr>
      <w:r>
        <w:rPr>
          <w:sz w:val="20"/>
        </w:rPr>
        <w:t>Daarnaast zijn</w:t>
      </w:r>
      <w:r w:rsidR="00DF3372" w:rsidRPr="0031544E">
        <w:rPr>
          <w:sz w:val="20"/>
        </w:rPr>
        <w:t xml:space="preserve"> afgelopen</w:t>
      </w:r>
      <w:r w:rsidR="008F07C3">
        <w:rPr>
          <w:sz w:val="20"/>
        </w:rPr>
        <w:t xml:space="preserve"> maanden</w:t>
      </w:r>
      <w:r w:rsidR="00DF3372" w:rsidRPr="0031544E">
        <w:rPr>
          <w:sz w:val="20"/>
        </w:rPr>
        <w:t xml:space="preserve"> een </w:t>
      </w:r>
      <w:r>
        <w:rPr>
          <w:sz w:val="20"/>
        </w:rPr>
        <w:t xml:space="preserve">aantal </w:t>
      </w:r>
      <w:r w:rsidR="00DF3372" w:rsidRPr="0031544E">
        <w:rPr>
          <w:sz w:val="20"/>
        </w:rPr>
        <w:t>belangrijke stap</w:t>
      </w:r>
      <w:r w:rsidR="008F07C3">
        <w:rPr>
          <w:sz w:val="20"/>
        </w:rPr>
        <w:t>pen</w:t>
      </w:r>
      <w:r w:rsidR="00DF3372" w:rsidRPr="0031544E">
        <w:rPr>
          <w:sz w:val="20"/>
        </w:rPr>
        <w:t xml:space="preserve"> gezet</w:t>
      </w:r>
      <w:r w:rsidR="003E70EE" w:rsidRPr="0031544E">
        <w:rPr>
          <w:sz w:val="20"/>
        </w:rPr>
        <w:t xml:space="preserve"> met </w:t>
      </w:r>
      <w:r w:rsidR="008F07C3">
        <w:rPr>
          <w:sz w:val="20"/>
        </w:rPr>
        <w:t xml:space="preserve">het uitwerken van </w:t>
      </w:r>
      <w:r w:rsidR="00C86083" w:rsidRPr="0031544E">
        <w:rPr>
          <w:sz w:val="20"/>
        </w:rPr>
        <w:t>de opdrachtge</w:t>
      </w:r>
      <w:r w:rsidR="00F42921" w:rsidRPr="0031544E">
        <w:rPr>
          <w:sz w:val="20"/>
        </w:rPr>
        <w:t xml:space="preserve">versverklaring. </w:t>
      </w:r>
      <w:r w:rsidR="00C86083" w:rsidRPr="0031544E">
        <w:rPr>
          <w:sz w:val="20"/>
        </w:rPr>
        <w:t>Deze uitwerking ligt op schema en de verwachting is dat deze eind 2019 gereed is. D</w:t>
      </w:r>
      <w:r w:rsidR="00F42921" w:rsidRPr="0031544E">
        <w:rPr>
          <w:sz w:val="20"/>
        </w:rPr>
        <w:t>it geldt ook voor de verduidelijking</w:t>
      </w:r>
      <w:r w:rsidR="00C86083" w:rsidRPr="0031544E">
        <w:rPr>
          <w:sz w:val="20"/>
        </w:rPr>
        <w:t xml:space="preserve"> van het gezagscriterium</w:t>
      </w:r>
      <w:r w:rsidR="00F42921" w:rsidRPr="0031544E">
        <w:rPr>
          <w:sz w:val="20"/>
        </w:rPr>
        <w:t xml:space="preserve"> in het ha</w:t>
      </w:r>
      <w:r w:rsidR="003E70EE" w:rsidRPr="0031544E">
        <w:rPr>
          <w:sz w:val="20"/>
        </w:rPr>
        <w:t>ndboek loonheffingen</w:t>
      </w:r>
      <w:r w:rsidR="00C86083" w:rsidRPr="0031544E">
        <w:rPr>
          <w:sz w:val="20"/>
        </w:rPr>
        <w:t xml:space="preserve">. </w:t>
      </w:r>
      <w:r w:rsidR="00BC6B83" w:rsidRPr="0031544E">
        <w:rPr>
          <w:sz w:val="20"/>
        </w:rPr>
        <w:t>Conform de motie Wiersma/Van Weyenberg</w:t>
      </w:r>
      <w:r w:rsidR="008F07C3" w:rsidRPr="003E0671">
        <w:rPr>
          <w:rStyle w:val="Voetnootmarkering"/>
          <w:sz w:val="20"/>
        </w:rPr>
        <w:footnoteReference w:id="3"/>
      </w:r>
      <w:r w:rsidR="00BC6B83" w:rsidRPr="0031544E">
        <w:rPr>
          <w:sz w:val="20"/>
        </w:rPr>
        <w:t xml:space="preserve"> wordt het gezag </w:t>
      </w:r>
      <w:r w:rsidR="00B83883">
        <w:rPr>
          <w:sz w:val="20"/>
        </w:rPr>
        <w:t xml:space="preserve">versneld </w:t>
      </w:r>
      <w:r w:rsidR="00BC6B83" w:rsidRPr="0031544E">
        <w:rPr>
          <w:sz w:val="20"/>
        </w:rPr>
        <w:t>verduidelijkt</w:t>
      </w:r>
      <w:r w:rsidR="00B83883">
        <w:rPr>
          <w:sz w:val="20"/>
        </w:rPr>
        <w:t>,</w:t>
      </w:r>
      <w:r w:rsidR="00BC6B83" w:rsidRPr="0031544E">
        <w:rPr>
          <w:sz w:val="20"/>
        </w:rPr>
        <w:t xml:space="preserve"> per 1 januari 2019. </w:t>
      </w:r>
    </w:p>
    <w:p w:rsidR="00DF3372" w:rsidRPr="0031544E" w:rsidRDefault="00DF3372" w:rsidP="00DF3372">
      <w:pPr>
        <w:spacing w:line="240" w:lineRule="auto"/>
        <w:rPr>
          <w:sz w:val="20"/>
        </w:rPr>
      </w:pPr>
    </w:p>
    <w:p w:rsidR="001F4372" w:rsidRDefault="00DF3372" w:rsidP="008F07C3">
      <w:pPr>
        <w:tabs>
          <w:tab w:val="left" w:pos="1770"/>
        </w:tabs>
        <w:spacing w:line="240" w:lineRule="auto"/>
        <w:rPr>
          <w:sz w:val="20"/>
        </w:rPr>
      </w:pPr>
      <w:r w:rsidRPr="0031544E">
        <w:rPr>
          <w:sz w:val="20"/>
        </w:rPr>
        <w:t>In deze tweede voortgangsbrief bespreekt het kabinet per aangekondigde maatregel welke acties zijn ondernomen en afgerond, de huidige stand van zaken en de vervolgstappen die het kabinet wil nemen. Tot slot volgt de planning en een samenvatting van de vervolgstappen. In de bijlage bij deze brief zijn per maatregel de belangrijkste uitwerkingskeuzes weergegeven.</w:t>
      </w:r>
      <w:r w:rsidR="008F07C3">
        <w:rPr>
          <w:sz w:val="20"/>
        </w:rPr>
        <w:t xml:space="preserve"> </w:t>
      </w:r>
      <w:r w:rsidR="001F4372">
        <w:rPr>
          <w:sz w:val="20"/>
        </w:rPr>
        <w:t>In het kort gaat het om de volgende vier maatregelen:</w:t>
      </w:r>
    </w:p>
    <w:p w:rsidR="008F07C3" w:rsidRPr="00212842" w:rsidRDefault="008F07C3" w:rsidP="008F07C3">
      <w:pPr>
        <w:tabs>
          <w:tab w:val="left" w:pos="1770"/>
        </w:tabs>
        <w:spacing w:line="240" w:lineRule="auto"/>
        <w:rPr>
          <w:sz w:val="20"/>
        </w:rPr>
      </w:pPr>
    </w:p>
    <w:p w:rsidR="001F4372" w:rsidRPr="008F07C3" w:rsidRDefault="00C60471" w:rsidP="008F07C3">
      <w:pPr>
        <w:autoSpaceDE w:val="0"/>
        <w:autoSpaceDN w:val="0"/>
        <w:adjustRightInd w:val="0"/>
        <w:rPr>
          <w:sz w:val="20"/>
        </w:rPr>
      </w:pPr>
      <w:r w:rsidRPr="008F07C3">
        <w:rPr>
          <w:i/>
          <w:sz w:val="20"/>
        </w:rPr>
        <w:t xml:space="preserve">1. </w:t>
      </w:r>
      <w:r w:rsidR="001F4372" w:rsidRPr="008F07C3">
        <w:rPr>
          <w:i/>
          <w:sz w:val="20"/>
        </w:rPr>
        <w:t>Opdrachtgeversverklaring:</w:t>
      </w:r>
      <w:r w:rsidR="001F4372" w:rsidRPr="008F07C3">
        <w:rPr>
          <w:sz w:val="20"/>
        </w:rPr>
        <w:t xml:space="preserve"> Via een webmodule kunnen opdrachtgevers een opdrachtgeversverklaring verkrijgen, als uit beantwoording van de vragen blijkt dat er geen sprake is van een dienstbetrekking. Daarmee wordt beoogd dat ze helderheid krijgen over de kwalificatie van de arbeidsrelatie. De uitwerking van de webmodule ligt op schema en de verwachting is dat deze eind 2019 gereed is.</w:t>
      </w:r>
    </w:p>
    <w:p w:rsidR="008F07C3" w:rsidRDefault="008F07C3" w:rsidP="008F07C3">
      <w:pPr>
        <w:autoSpaceDE w:val="0"/>
        <w:autoSpaceDN w:val="0"/>
        <w:adjustRightInd w:val="0"/>
        <w:rPr>
          <w:i/>
          <w:sz w:val="20"/>
        </w:rPr>
      </w:pPr>
    </w:p>
    <w:p w:rsidR="001F4372" w:rsidRPr="008F07C3" w:rsidRDefault="00C60471" w:rsidP="008F07C3">
      <w:pPr>
        <w:autoSpaceDE w:val="0"/>
        <w:autoSpaceDN w:val="0"/>
        <w:adjustRightInd w:val="0"/>
        <w:rPr>
          <w:sz w:val="20"/>
        </w:rPr>
      </w:pPr>
      <w:r w:rsidRPr="008F07C3">
        <w:rPr>
          <w:i/>
          <w:sz w:val="20"/>
        </w:rPr>
        <w:t xml:space="preserve">2. </w:t>
      </w:r>
      <w:r w:rsidR="001F4372" w:rsidRPr="008F07C3">
        <w:rPr>
          <w:i/>
          <w:sz w:val="20"/>
        </w:rPr>
        <w:t xml:space="preserve">Verduidelijking gezag: </w:t>
      </w:r>
      <w:r w:rsidR="001F4372" w:rsidRPr="008F07C3">
        <w:rPr>
          <w:sz w:val="20"/>
        </w:rPr>
        <w:t>Zoals afgesproken in het regeerakkoord wordt verduidelijkt wanneer er sprake is van een gezagsverhouding. Daarmee krijgen opdrachtgevers een handvat om zelf te beoordelen of er sprake zou moeten zijn van een dienstbetrekking. Conform de motie Wiersma/</w:t>
      </w:r>
      <w:r w:rsidR="00323DA0" w:rsidRPr="008F07C3">
        <w:rPr>
          <w:sz w:val="20"/>
        </w:rPr>
        <w:t xml:space="preserve"> </w:t>
      </w:r>
      <w:r w:rsidR="001F4372" w:rsidRPr="008F07C3">
        <w:rPr>
          <w:sz w:val="20"/>
        </w:rPr>
        <w:t>Van Weyenberg</w:t>
      </w:r>
      <w:r w:rsidR="001F4372" w:rsidRPr="003E0671">
        <w:rPr>
          <w:rStyle w:val="Voetnootmarkering"/>
          <w:sz w:val="20"/>
        </w:rPr>
        <w:footnoteReference w:id="4"/>
      </w:r>
      <w:r w:rsidR="001F4372" w:rsidRPr="008F07C3">
        <w:rPr>
          <w:sz w:val="20"/>
        </w:rPr>
        <w:t xml:space="preserve"> wordt dit versneld ingevoerd en wordt het gezag</w:t>
      </w:r>
      <w:r w:rsidR="00D131DD">
        <w:rPr>
          <w:sz w:val="20"/>
        </w:rPr>
        <w:t>scriterium</w:t>
      </w:r>
      <w:r w:rsidR="001F4372" w:rsidRPr="008F07C3">
        <w:rPr>
          <w:sz w:val="20"/>
        </w:rPr>
        <w:t xml:space="preserve"> verduidelijkt per 1 januari 2019.</w:t>
      </w:r>
    </w:p>
    <w:p w:rsidR="008F07C3" w:rsidRDefault="008F07C3" w:rsidP="008F07C3">
      <w:pPr>
        <w:rPr>
          <w:i/>
          <w:sz w:val="20"/>
        </w:rPr>
      </w:pPr>
    </w:p>
    <w:p w:rsidR="001F4372" w:rsidRPr="008F07C3" w:rsidRDefault="00C60471" w:rsidP="008F07C3">
      <w:pPr>
        <w:rPr>
          <w:sz w:val="20"/>
        </w:rPr>
      </w:pPr>
      <w:r w:rsidRPr="008F07C3">
        <w:rPr>
          <w:i/>
          <w:sz w:val="20"/>
        </w:rPr>
        <w:t xml:space="preserve">3. </w:t>
      </w:r>
      <w:r w:rsidR="001F4372" w:rsidRPr="008F07C3">
        <w:rPr>
          <w:i/>
          <w:sz w:val="20"/>
        </w:rPr>
        <w:t>Arbeidsovereenkomst bij laag tarief (ALT):</w:t>
      </w:r>
      <w:r w:rsidR="001F4372" w:rsidRPr="008F07C3">
        <w:rPr>
          <w:sz w:val="20"/>
        </w:rPr>
        <w:t xml:space="preserve"> Het is de bedoeling dat het straks niet meer mogelijk is om langdurig zelfstandigen in te huren tegen een laag tarief. Hiermee wordt beoogd aan de onderkant van de arbeidsmarkt schijnzelfstandigheid en concurrentie op arbeidsvoorwaarden tegen te gaan.</w:t>
      </w:r>
    </w:p>
    <w:p w:rsidR="008F07C3" w:rsidRDefault="008F07C3" w:rsidP="008F07C3">
      <w:pPr>
        <w:autoSpaceDE w:val="0"/>
        <w:autoSpaceDN w:val="0"/>
        <w:adjustRightInd w:val="0"/>
        <w:rPr>
          <w:i/>
          <w:sz w:val="20"/>
        </w:rPr>
      </w:pPr>
    </w:p>
    <w:p w:rsidR="001F4372" w:rsidRPr="008F07C3" w:rsidRDefault="00C60471" w:rsidP="008F07C3">
      <w:pPr>
        <w:autoSpaceDE w:val="0"/>
        <w:autoSpaceDN w:val="0"/>
        <w:adjustRightInd w:val="0"/>
        <w:rPr>
          <w:sz w:val="20"/>
        </w:rPr>
      </w:pPr>
      <w:r w:rsidRPr="008F07C3">
        <w:rPr>
          <w:i/>
          <w:sz w:val="20"/>
        </w:rPr>
        <w:t xml:space="preserve">4. </w:t>
      </w:r>
      <w:r w:rsidR="001F4372" w:rsidRPr="008F07C3">
        <w:rPr>
          <w:i/>
          <w:sz w:val="20"/>
        </w:rPr>
        <w:t>Opt-out:</w:t>
      </w:r>
      <w:r w:rsidR="001F4372" w:rsidRPr="008F07C3">
        <w:rPr>
          <w:sz w:val="20"/>
        </w:rPr>
        <w:t xml:space="preserve"> Aan de bovenkant van de arbeidsmarkt komt er voor zelfstandig ondernemers onder voorwaarden een opt-out van de loonheffing en premies werknemersverzekeringen. Dit biedt opdrachtnemers aan de bovenkant van de arbeidsmarkt en hun opdrachtgevers extra zekerheid. De ALT en </w:t>
      </w:r>
      <w:r w:rsidR="00EE45D9">
        <w:rPr>
          <w:sz w:val="20"/>
        </w:rPr>
        <w:t>o</w:t>
      </w:r>
      <w:r w:rsidR="001F4372" w:rsidRPr="008F07C3">
        <w:rPr>
          <w:sz w:val="20"/>
        </w:rPr>
        <w:t>pt-out worden momenteel verder uitgewerkt en zullen samen in wetgeving worden vormgegeven.</w:t>
      </w:r>
    </w:p>
    <w:p w:rsidR="001F4372" w:rsidRDefault="001F4372" w:rsidP="001F4372">
      <w:pPr>
        <w:tabs>
          <w:tab w:val="left" w:pos="1770"/>
        </w:tabs>
        <w:spacing w:line="240" w:lineRule="auto"/>
        <w:rPr>
          <w:sz w:val="20"/>
        </w:rPr>
      </w:pPr>
    </w:p>
    <w:p w:rsidR="001F4372" w:rsidRPr="002F2A16" w:rsidRDefault="00C60471" w:rsidP="001F4372">
      <w:pPr>
        <w:spacing w:line="240" w:lineRule="auto"/>
        <w:rPr>
          <w:b/>
          <w:sz w:val="20"/>
        </w:rPr>
      </w:pPr>
      <w:r>
        <w:rPr>
          <w:b/>
          <w:sz w:val="20"/>
        </w:rPr>
        <w:t xml:space="preserve">1. </w:t>
      </w:r>
      <w:r w:rsidR="001F4372" w:rsidRPr="00212842">
        <w:rPr>
          <w:b/>
          <w:sz w:val="20"/>
        </w:rPr>
        <w:t>De</w:t>
      </w:r>
      <w:r w:rsidR="001F4372">
        <w:rPr>
          <w:b/>
          <w:sz w:val="20"/>
        </w:rPr>
        <w:t xml:space="preserve"> opdrachtgeversverklaring en de webmodule</w:t>
      </w:r>
    </w:p>
    <w:p w:rsidR="001F4372" w:rsidRPr="00212842" w:rsidRDefault="001F4372" w:rsidP="001F4372">
      <w:pPr>
        <w:spacing w:line="240" w:lineRule="auto"/>
        <w:rPr>
          <w:sz w:val="20"/>
        </w:rPr>
      </w:pPr>
      <w:r w:rsidRPr="00212842">
        <w:rPr>
          <w:sz w:val="20"/>
        </w:rPr>
        <w:t xml:space="preserve">De huidige wetgeving geeft opdrachtgevers en </w:t>
      </w:r>
      <w:r>
        <w:rPr>
          <w:sz w:val="20"/>
        </w:rPr>
        <w:t xml:space="preserve">hun opdrachtnemers, waaronder </w:t>
      </w:r>
      <w:r w:rsidRPr="00212842">
        <w:rPr>
          <w:sz w:val="20"/>
        </w:rPr>
        <w:t>zzp’ers</w:t>
      </w:r>
      <w:r>
        <w:rPr>
          <w:sz w:val="20"/>
        </w:rPr>
        <w:t>,</w:t>
      </w:r>
      <w:r w:rsidRPr="00212842">
        <w:rPr>
          <w:sz w:val="20"/>
        </w:rPr>
        <w:t xml:space="preserve"> onvoldoende duidelijkheid in welke gevallen er volgens de wet </w:t>
      </w:r>
      <w:r>
        <w:rPr>
          <w:sz w:val="20"/>
        </w:rPr>
        <w:t>geen sprake is van een dienstbetrekking</w:t>
      </w:r>
      <w:r w:rsidRPr="00212842">
        <w:rPr>
          <w:sz w:val="20"/>
        </w:rPr>
        <w:t>. Daarom werkt het kabinet aan een webmodule</w:t>
      </w:r>
      <w:r>
        <w:rPr>
          <w:sz w:val="20"/>
        </w:rPr>
        <w:t xml:space="preserve"> waarmee vooraf wordt bepaald of er geen sprake is van een dienstbetrekking (‘buiten dienstbetrekking’). </w:t>
      </w:r>
      <w:r w:rsidRPr="00212842">
        <w:rPr>
          <w:sz w:val="20"/>
        </w:rPr>
        <w:t xml:space="preserve">In </w:t>
      </w:r>
      <w:r w:rsidRPr="00212842">
        <w:rPr>
          <w:sz w:val="20"/>
        </w:rPr>
        <w:lastRenderedPageBreak/>
        <w:t>dat geval geeft de webmodule een zoge</w:t>
      </w:r>
      <w:r>
        <w:rPr>
          <w:sz w:val="20"/>
        </w:rPr>
        <w:t>heten</w:t>
      </w:r>
      <w:r w:rsidRPr="00212842">
        <w:rPr>
          <w:sz w:val="20"/>
        </w:rPr>
        <w:t xml:space="preserve"> opdrachtgeversverklaring</w:t>
      </w:r>
      <w:r>
        <w:rPr>
          <w:sz w:val="20"/>
        </w:rPr>
        <w:t xml:space="preserve">. Deze opdrachtgeversverklaring geeft </w:t>
      </w:r>
      <w:r w:rsidRPr="00212842">
        <w:rPr>
          <w:sz w:val="20"/>
        </w:rPr>
        <w:t xml:space="preserve">de opdrachtgever vooraf zekerheid dat geen loonheffing hoeft te worden ingehouden en geen premies werknemersverzekeringen hoeven te worden </w:t>
      </w:r>
      <w:r>
        <w:rPr>
          <w:sz w:val="20"/>
        </w:rPr>
        <w:t xml:space="preserve">betaald. De opdrachtgeversverklaring is geldig voor zover </w:t>
      </w:r>
      <w:r w:rsidRPr="00212842">
        <w:rPr>
          <w:sz w:val="20"/>
        </w:rPr>
        <w:t xml:space="preserve">de webmodule naar waarheid is ingevuld </w:t>
      </w:r>
      <w:r>
        <w:rPr>
          <w:sz w:val="20"/>
        </w:rPr>
        <w:t xml:space="preserve">en er in de praktijk dienovereenkomstig wordt gewerkt. </w:t>
      </w:r>
      <w:r w:rsidRPr="00212842">
        <w:rPr>
          <w:sz w:val="20"/>
        </w:rPr>
        <w:t xml:space="preserve">Als de webmodule niet de conclusie </w:t>
      </w:r>
      <w:r>
        <w:rPr>
          <w:sz w:val="20"/>
        </w:rPr>
        <w:t>‘</w:t>
      </w:r>
      <w:r w:rsidRPr="00212842">
        <w:rPr>
          <w:sz w:val="20"/>
        </w:rPr>
        <w:t>buiten dienstbetrekking</w:t>
      </w:r>
      <w:r>
        <w:rPr>
          <w:sz w:val="20"/>
        </w:rPr>
        <w:t>’</w:t>
      </w:r>
      <w:r w:rsidRPr="00212842">
        <w:rPr>
          <w:sz w:val="20"/>
        </w:rPr>
        <w:t xml:space="preserve"> kan trekken, wordt geen opdrachtgeversverklaring afgegeven.</w:t>
      </w:r>
      <w:r>
        <w:rPr>
          <w:sz w:val="20"/>
        </w:rPr>
        <w:t xml:space="preserve"> Opdrachtgevers kunnen daarnaast nog steeds gebruik maken van het vooroverleg met de Belastingdienst.</w:t>
      </w:r>
      <w:r w:rsidR="00F011DA">
        <w:rPr>
          <w:sz w:val="20"/>
        </w:rPr>
        <w:t xml:space="preserve"> De uitwerking van de webmodule ligt op schema en de verwachting is dat deze eind 2019 gereed is.</w:t>
      </w:r>
    </w:p>
    <w:p w:rsidR="001F4372" w:rsidRDefault="001F4372" w:rsidP="001F4372">
      <w:pPr>
        <w:autoSpaceDE w:val="0"/>
        <w:autoSpaceDN w:val="0"/>
        <w:adjustRightInd w:val="0"/>
        <w:spacing w:line="240" w:lineRule="auto"/>
        <w:rPr>
          <w:rFonts w:cs="Verdana"/>
          <w:color w:val="000000"/>
          <w:sz w:val="20"/>
        </w:rPr>
      </w:pPr>
    </w:p>
    <w:p w:rsidR="001F4372" w:rsidRPr="00C46BEC" w:rsidRDefault="001F4372" w:rsidP="001F4372">
      <w:pPr>
        <w:autoSpaceDE w:val="0"/>
        <w:autoSpaceDN w:val="0"/>
        <w:adjustRightInd w:val="0"/>
        <w:spacing w:line="240" w:lineRule="auto"/>
        <w:rPr>
          <w:rFonts w:cs="Verdana"/>
          <w:i/>
          <w:color w:val="000000"/>
          <w:sz w:val="20"/>
        </w:rPr>
      </w:pPr>
      <w:r>
        <w:rPr>
          <w:rFonts w:cs="Verdana"/>
          <w:i/>
          <w:color w:val="000000"/>
          <w:sz w:val="20"/>
        </w:rPr>
        <w:t>Stand van zaken</w:t>
      </w:r>
    </w:p>
    <w:p w:rsidR="001F4372" w:rsidRDefault="001F4372" w:rsidP="001F4372">
      <w:pPr>
        <w:autoSpaceDE w:val="0"/>
        <w:autoSpaceDN w:val="0"/>
        <w:adjustRightInd w:val="0"/>
        <w:spacing w:line="240" w:lineRule="auto"/>
        <w:rPr>
          <w:sz w:val="20"/>
        </w:rPr>
      </w:pPr>
      <w:r w:rsidRPr="00594B6B">
        <w:rPr>
          <w:sz w:val="20"/>
        </w:rPr>
        <w:t>In de bijlage is opgenomen hoe de opdrachtgeversverklaring wordt</w:t>
      </w:r>
      <w:r>
        <w:rPr>
          <w:sz w:val="20"/>
        </w:rPr>
        <w:t xml:space="preserve"> </w:t>
      </w:r>
      <w:r w:rsidRPr="00594B6B">
        <w:rPr>
          <w:sz w:val="20"/>
        </w:rPr>
        <w:t xml:space="preserve">uitgewerkt. In de brief van 22 juni jl. heeft het kabinet aangegeven dat er bij de webmodule een balans moet worden gevonden tussen het aantal vragen (administratieve lasten), de aanvaardbare foutenmarge en het aanvaardbare aantal gevallen waarin de webmodule niet tot een uitkomst kan komen en om die reden geen opdrachtgeversverklaring afgeeft. Het kabinet onderzoekt daarom of en hoe met een webmodule in voldoende mate een optimum in randvoorwaarden kan worden gevonden. Er </w:t>
      </w:r>
      <w:r>
        <w:rPr>
          <w:sz w:val="20"/>
        </w:rPr>
        <w:t xml:space="preserve">is </w:t>
      </w:r>
      <w:r w:rsidRPr="00594B6B">
        <w:rPr>
          <w:sz w:val="20"/>
        </w:rPr>
        <w:t xml:space="preserve">een vragenlijst </w:t>
      </w:r>
      <w:r>
        <w:rPr>
          <w:sz w:val="20"/>
        </w:rPr>
        <w:t xml:space="preserve">ontwikkeld </w:t>
      </w:r>
      <w:r w:rsidRPr="00594B6B">
        <w:rPr>
          <w:sz w:val="20"/>
        </w:rPr>
        <w:t xml:space="preserve">waarin zoveel mogelijk relevante vragen voor de beoordeling van de arbeidsrelatie worden gesteld. </w:t>
      </w:r>
      <w:r>
        <w:rPr>
          <w:sz w:val="20"/>
        </w:rPr>
        <w:t xml:space="preserve">Deze vragenlijst is gebaseerd op de huidige jurisprudentie. </w:t>
      </w:r>
      <w:r w:rsidRPr="00594B6B">
        <w:rPr>
          <w:sz w:val="20"/>
        </w:rPr>
        <w:t>De vragenlijst is getest op begrijpelijkheid voor degenen die deze gaan invullen (opdra</w:t>
      </w:r>
      <w:r>
        <w:rPr>
          <w:sz w:val="20"/>
        </w:rPr>
        <w:t xml:space="preserve">chtgevers). </w:t>
      </w:r>
    </w:p>
    <w:p w:rsidR="001F4372" w:rsidRDefault="001F4372" w:rsidP="001F4372">
      <w:pPr>
        <w:autoSpaceDE w:val="0"/>
        <w:autoSpaceDN w:val="0"/>
        <w:adjustRightInd w:val="0"/>
        <w:spacing w:line="240" w:lineRule="auto"/>
        <w:rPr>
          <w:sz w:val="20"/>
        </w:rPr>
      </w:pPr>
    </w:p>
    <w:p w:rsidR="001F4372" w:rsidRPr="00212842" w:rsidRDefault="001F4372" w:rsidP="001F4372">
      <w:pPr>
        <w:autoSpaceDE w:val="0"/>
        <w:autoSpaceDN w:val="0"/>
        <w:adjustRightInd w:val="0"/>
        <w:spacing w:line="240" w:lineRule="auto"/>
        <w:rPr>
          <w:i/>
          <w:sz w:val="20"/>
        </w:rPr>
      </w:pPr>
      <w:r w:rsidRPr="00212842">
        <w:rPr>
          <w:i/>
          <w:sz w:val="20"/>
        </w:rPr>
        <w:t>Vervolg</w:t>
      </w:r>
    </w:p>
    <w:p w:rsidR="001F4372" w:rsidRPr="00594B6B" w:rsidRDefault="001F4372" w:rsidP="001F4372">
      <w:pPr>
        <w:spacing w:line="240" w:lineRule="auto"/>
        <w:rPr>
          <w:sz w:val="20"/>
        </w:rPr>
      </w:pPr>
      <w:r>
        <w:rPr>
          <w:sz w:val="20"/>
        </w:rPr>
        <w:t xml:space="preserve">De komende maanden </w:t>
      </w:r>
      <w:r w:rsidRPr="00594B6B">
        <w:rPr>
          <w:sz w:val="20"/>
        </w:rPr>
        <w:t xml:space="preserve">worden gebruikt om deze uitgebreide vragenlijst </w:t>
      </w:r>
      <w:r>
        <w:rPr>
          <w:sz w:val="20"/>
        </w:rPr>
        <w:t>uit te werken tot een hanteerbare beslisboom, om te bezien of daarmee ook binnen de hiervoor genoemde balans tot een goed afgewogen oordeel kan worden gekomen</w:t>
      </w:r>
      <w:r w:rsidRPr="00594B6B">
        <w:rPr>
          <w:sz w:val="20"/>
        </w:rPr>
        <w:t>.</w:t>
      </w:r>
    </w:p>
    <w:p w:rsidR="001F4372" w:rsidRPr="00594B6B" w:rsidRDefault="001F4372" w:rsidP="001F4372">
      <w:pPr>
        <w:spacing w:line="240" w:lineRule="auto"/>
        <w:rPr>
          <w:sz w:val="20"/>
        </w:rPr>
      </w:pPr>
      <w:r w:rsidRPr="00594B6B">
        <w:rPr>
          <w:sz w:val="20"/>
        </w:rPr>
        <w:t xml:space="preserve">Daartoe </w:t>
      </w:r>
      <w:r>
        <w:rPr>
          <w:sz w:val="20"/>
        </w:rPr>
        <w:t xml:space="preserve">zet </w:t>
      </w:r>
      <w:r w:rsidRPr="00594B6B">
        <w:rPr>
          <w:sz w:val="20"/>
        </w:rPr>
        <w:t>het kabinet de volgende stappen</w:t>
      </w:r>
      <w:r>
        <w:rPr>
          <w:sz w:val="20"/>
        </w:rPr>
        <w:t>:</w:t>
      </w:r>
    </w:p>
    <w:p w:rsidR="001F4372" w:rsidRPr="007D0E20" w:rsidRDefault="001F4372" w:rsidP="001F4372">
      <w:pPr>
        <w:pStyle w:val="Lijstalinea"/>
        <w:numPr>
          <w:ilvl w:val="0"/>
          <w:numId w:val="12"/>
        </w:numPr>
        <w:autoSpaceDE w:val="0"/>
        <w:autoSpaceDN w:val="0"/>
        <w:adjustRightInd w:val="0"/>
        <w:rPr>
          <w:rFonts w:ascii="Verdana" w:eastAsia="Times New Roman" w:hAnsi="Verdana" w:cs="Times New Roman"/>
          <w:sz w:val="20"/>
          <w:szCs w:val="20"/>
        </w:rPr>
      </w:pPr>
      <w:r w:rsidRPr="007D0E20">
        <w:rPr>
          <w:rFonts w:ascii="Verdana" w:eastAsia="Times New Roman" w:hAnsi="Verdana" w:cs="Times New Roman"/>
          <w:sz w:val="20"/>
          <w:szCs w:val="20"/>
        </w:rPr>
        <w:t xml:space="preserve">Het kabinet onderzoekt, in samenwerking met wetenschappers, of en hoe met behulp van data-analyse de vragenlijst kan worden </w:t>
      </w:r>
      <w:r>
        <w:rPr>
          <w:rFonts w:ascii="Verdana" w:eastAsia="Times New Roman" w:hAnsi="Verdana" w:cs="Times New Roman"/>
          <w:sz w:val="20"/>
          <w:szCs w:val="20"/>
        </w:rPr>
        <w:t>uitgewerkt</w:t>
      </w:r>
      <w:r w:rsidRPr="007D0E20">
        <w:rPr>
          <w:rFonts w:ascii="Verdana" w:eastAsia="Times New Roman" w:hAnsi="Verdana" w:cs="Times New Roman"/>
          <w:sz w:val="20"/>
          <w:szCs w:val="20"/>
        </w:rPr>
        <w:t xml:space="preserve"> in een beslisboom die met zo weinig mogelijk vragen tot een uitkomst kan komen. Daardoor hoeven opdrachtgevers niet de hele vragenlijst in te vullen en worden de administratieve lasten beperkt, maar kan de webmodule toch zo vaak mogelijk tot een oordeel komen. </w:t>
      </w:r>
      <w:r>
        <w:rPr>
          <w:rFonts w:ascii="Verdana" w:eastAsia="Times New Roman" w:hAnsi="Verdana" w:cs="Times New Roman"/>
          <w:sz w:val="20"/>
          <w:szCs w:val="20"/>
        </w:rPr>
        <w:t xml:space="preserve">Voor deze data-analyse worden databestanden ontwikkeld op basis van concrete casussen en op basis van jurisprudentie. Hierover hebben gesprekken met wetenschappers plaatsgevonden. Deze gesprekken zijn positief verlopen en zijn aanleiding om de aanbesteding van dit onderzoek in gang te zetten.   </w:t>
      </w:r>
    </w:p>
    <w:p w:rsidR="001F4372" w:rsidRDefault="001F4372" w:rsidP="001F4372">
      <w:pPr>
        <w:pStyle w:val="Lijstalinea"/>
        <w:numPr>
          <w:ilvl w:val="0"/>
          <w:numId w:val="12"/>
        </w:numPr>
        <w:autoSpaceDE w:val="0"/>
        <w:autoSpaceDN w:val="0"/>
        <w:adjustRightInd w:val="0"/>
        <w:rPr>
          <w:rFonts w:ascii="Verdana" w:eastAsia="Times New Roman" w:hAnsi="Verdana" w:cs="Times New Roman"/>
          <w:sz w:val="20"/>
          <w:szCs w:val="20"/>
        </w:rPr>
      </w:pPr>
      <w:r w:rsidRPr="001B49C2">
        <w:rPr>
          <w:rFonts w:ascii="Verdana" w:eastAsia="Times New Roman" w:hAnsi="Verdana" w:cs="Times New Roman"/>
          <w:sz w:val="20"/>
          <w:szCs w:val="20"/>
        </w:rPr>
        <w:t xml:space="preserve">Tegelijkertijd onderzoekt het kabinet zelf </w:t>
      </w:r>
      <w:r>
        <w:rPr>
          <w:rFonts w:ascii="Verdana" w:eastAsia="Times New Roman" w:hAnsi="Verdana" w:cs="Times New Roman"/>
          <w:sz w:val="20"/>
          <w:szCs w:val="20"/>
        </w:rPr>
        <w:t xml:space="preserve">de mogelijkheden om het aantal in te vullen vragen </w:t>
      </w:r>
      <w:r w:rsidRPr="001B49C2">
        <w:rPr>
          <w:rFonts w:ascii="Verdana" w:eastAsia="Times New Roman" w:hAnsi="Verdana" w:cs="Times New Roman"/>
          <w:sz w:val="20"/>
          <w:szCs w:val="20"/>
        </w:rPr>
        <w:t xml:space="preserve">van de vragenlijst te beperken, voor het geval </w:t>
      </w:r>
      <w:r>
        <w:rPr>
          <w:rFonts w:ascii="Verdana" w:eastAsia="Times New Roman" w:hAnsi="Verdana" w:cs="Times New Roman"/>
          <w:sz w:val="20"/>
          <w:szCs w:val="20"/>
        </w:rPr>
        <w:t>dat er - ondanks het optimisme uit de</w:t>
      </w:r>
      <w:r w:rsidRPr="001B49C2">
        <w:rPr>
          <w:rFonts w:ascii="Verdana" w:eastAsia="Times New Roman" w:hAnsi="Verdana" w:cs="Times New Roman"/>
          <w:sz w:val="20"/>
          <w:szCs w:val="20"/>
        </w:rPr>
        <w:t xml:space="preserve"> </w:t>
      </w:r>
      <w:r>
        <w:rPr>
          <w:rFonts w:ascii="Verdana" w:eastAsia="Times New Roman" w:hAnsi="Verdana" w:cs="Times New Roman"/>
          <w:sz w:val="20"/>
          <w:szCs w:val="20"/>
        </w:rPr>
        <w:t>voor</w:t>
      </w:r>
      <w:r w:rsidRPr="001B49C2">
        <w:rPr>
          <w:rFonts w:ascii="Verdana" w:eastAsia="Times New Roman" w:hAnsi="Verdana" w:cs="Times New Roman"/>
          <w:sz w:val="20"/>
          <w:szCs w:val="20"/>
        </w:rPr>
        <w:t>gesprekken</w:t>
      </w:r>
      <w:r>
        <w:rPr>
          <w:rFonts w:ascii="Verdana" w:eastAsia="Times New Roman" w:hAnsi="Verdana" w:cs="Times New Roman"/>
          <w:sz w:val="20"/>
          <w:szCs w:val="20"/>
        </w:rPr>
        <w:t xml:space="preserve"> -</w:t>
      </w:r>
      <w:r w:rsidRPr="001B49C2">
        <w:rPr>
          <w:rFonts w:ascii="Verdana" w:eastAsia="Times New Roman" w:hAnsi="Verdana" w:cs="Times New Roman"/>
          <w:sz w:val="20"/>
          <w:szCs w:val="20"/>
        </w:rPr>
        <w:t xml:space="preserve"> met de data-analyse onvoldoende resultaat wordt geboekt.</w:t>
      </w:r>
      <w:r>
        <w:rPr>
          <w:rFonts w:ascii="Verdana" w:eastAsia="Times New Roman" w:hAnsi="Verdana" w:cs="Times New Roman"/>
          <w:sz w:val="20"/>
          <w:szCs w:val="20"/>
        </w:rPr>
        <w:t xml:space="preserve"> Op die manier borgt het kabinet dat er in het voorjaar een beslisboom is ontwikkeld. </w:t>
      </w:r>
    </w:p>
    <w:p w:rsidR="001F4372" w:rsidRPr="0087538E" w:rsidRDefault="001F4372" w:rsidP="001F4372">
      <w:pPr>
        <w:pStyle w:val="Lijstalinea"/>
        <w:numPr>
          <w:ilvl w:val="0"/>
          <w:numId w:val="12"/>
        </w:numPr>
        <w:autoSpaceDE w:val="0"/>
        <w:autoSpaceDN w:val="0"/>
        <w:adjustRightInd w:val="0"/>
        <w:rPr>
          <w:rFonts w:ascii="Verdana" w:eastAsia="Times New Roman" w:hAnsi="Verdana" w:cs="Times New Roman"/>
          <w:sz w:val="20"/>
          <w:szCs w:val="20"/>
        </w:rPr>
      </w:pPr>
      <w:r>
        <w:rPr>
          <w:rFonts w:ascii="Verdana" w:eastAsia="Times New Roman" w:hAnsi="Verdana" w:cs="Times New Roman"/>
          <w:sz w:val="20"/>
          <w:szCs w:val="20"/>
        </w:rPr>
        <w:t>Zowel de beslisboom op basis van de data-analyse als de beslisbomen op basis van de lange als</w:t>
      </w:r>
      <w:r w:rsidRPr="0087538E">
        <w:rPr>
          <w:rFonts w:ascii="Verdana" w:eastAsia="Times New Roman" w:hAnsi="Verdana" w:cs="Times New Roman"/>
          <w:sz w:val="20"/>
          <w:szCs w:val="20"/>
        </w:rPr>
        <w:t xml:space="preserve"> </w:t>
      </w:r>
      <w:r>
        <w:rPr>
          <w:rFonts w:ascii="Verdana" w:eastAsia="Times New Roman" w:hAnsi="Verdana" w:cs="Times New Roman"/>
          <w:sz w:val="20"/>
          <w:szCs w:val="20"/>
        </w:rPr>
        <w:t xml:space="preserve">ingekorte vragenlijst </w:t>
      </w:r>
      <w:r w:rsidRPr="0087538E">
        <w:rPr>
          <w:rFonts w:ascii="Verdana" w:eastAsia="Times New Roman" w:hAnsi="Verdana" w:cs="Times New Roman"/>
          <w:sz w:val="20"/>
          <w:szCs w:val="20"/>
        </w:rPr>
        <w:t xml:space="preserve">zullen vervolgens worden getest om vast te stellen wat de foutmarge is en in hoeveel gevallen geen opdrachtgeversverklaring kan worden </w:t>
      </w:r>
      <w:r w:rsidRPr="0087538E">
        <w:rPr>
          <w:rFonts w:ascii="Verdana" w:eastAsia="Times New Roman" w:hAnsi="Verdana" w:cs="Times New Roman"/>
          <w:sz w:val="20"/>
          <w:szCs w:val="20"/>
        </w:rPr>
        <w:lastRenderedPageBreak/>
        <w:t xml:space="preserve">afgegeven. Deze onderzoeken zullen een belangrijke basis vormen voor de beslissing of en in hoeverre, gegeven de benodigde balans tussen de randvoorwaarden, met de webmodule zekerheid kan worden gegeven. </w:t>
      </w:r>
    </w:p>
    <w:p w:rsidR="001F4372" w:rsidRPr="007D0E20" w:rsidRDefault="001F4372" w:rsidP="001F4372">
      <w:pPr>
        <w:pStyle w:val="Lijstalinea"/>
        <w:numPr>
          <w:ilvl w:val="0"/>
          <w:numId w:val="12"/>
        </w:numPr>
        <w:autoSpaceDE w:val="0"/>
        <w:autoSpaceDN w:val="0"/>
        <w:adjustRightInd w:val="0"/>
        <w:rPr>
          <w:rFonts w:ascii="Verdana" w:eastAsia="Times New Roman" w:hAnsi="Verdana" w:cs="Times New Roman"/>
          <w:sz w:val="20"/>
          <w:szCs w:val="20"/>
        </w:rPr>
      </w:pPr>
      <w:r>
        <w:rPr>
          <w:rFonts w:ascii="Verdana" w:eastAsia="Times New Roman" w:hAnsi="Verdana" w:cs="Times New Roman"/>
          <w:sz w:val="20"/>
          <w:szCs w:val="20"/>
        </w:rPr>
        <w:t xml:space="preserve">Betrokkenheid van veldpartijen bij de totstandkoming van de vragenlijst en de webmodule is van groot belang om zoveel als mogelijk draagvlak te creëren. Het kabinet zal daarom met veldpartijen in gesprek gaan over de (werking van de) vragenlijst en de webmodule. </w:t>
      </w:r>
    </w:p>
    <w:p w:rsidR="001F4372" w:rsidRPr="007D0E20" w:rsidRDefault="001F4372" w:rsidP="001F4372">
      <w:pPr>
        <w:pStyle w:val="Lijstalinea"/>
        <w:numPr>
          <w:ilvl w:val="0"/>
          <w:numId w:val="12"/>
        </w:numPr>
        <w:autoSpaceDE w:val="0"/>
        <w:autoSpaceDN w:val="0"/>
        <w:adjustRightInd w:val="0"/>
        <w:rPr>
          <w:rFonts w:ascii="Verdana" w:eastAsia="Times New Roman" w:hAnsi="Verdana" w:cs="Times New Roman"/>
          <w:sz w:val="20"/>
          <w:szCs w:val="20"/>
        </w:rPr>
      </w:pPr>
      <w:r w:rsidRPr="007D0E20">
        <w:rPr>
          <w:rFonts w:ascii="Verdana" w:eastAsia="Times New Roman" w:hAnsi="Verdana" w:cs="Times New Roman"/>
          <w:sz w:val="20"/>
          <w:szCs w:val="20"/>
        </w:rPr>
        <w:t xml:space="preserve">Ten slotte moet de beslisboom worden omgezet in een webmodule. Het testen van de ICT-infrastructuur is een wezenlijk onderdeel van de bouw van de ICT-applicatie. Hiervoor zijn de eerste stappen gezet. </w:t>
      </w:r>
      <w:r w:rsidRPr="007D0E20">
        <w:rPr>
          <w:rFonts w:ascii="Verdana" w:hAnsi="Verdana"/>
          <w:sz w:val="20"/>
          <w:szCs w:val="20"/>
        </w:rPr>
        <w:t xml:space="preserve">De beslisboom wordt openbaar gemaakt zodat transparant wordt hoe de webmodule de diverse elementen weegt bij de beoordeling van arbeidsrelaties. </w:t>
      </w:r>
    </w:p>
    <w:p w:rsidR="001F4372" w:rsidRPr="00212842" w:rsidRDefault="001F4372" w:rsidP="001F4372">
      <w:pPr>
        <w:autoSpaceDE w:val="0"/>
        <w:autoSpaceDN w:val="0"/>
        <w:adjustRightInd w:val="0"/>
        <w:spacing w:line="240" w:lineRule="auto"/>
        <w:rPr>
          <w:sz w:val="20"/>
        </w:rPr>
      </w:pPr>
    </w:p>
    <w:p w:rsidR="001F4372" w:rsidRPr="00212842" w:rsidRDefault="001F4372" w:rsidP="001F4372">
      <w:pPr>
        <w:autoSpaceDE w:val="0"/>
        <w:autoSpaceDN w:val="0"/>
        <w:adjustRightInd w:val="0"/>
        <w:spacing w:line="240" w:lineRule="auto"/>
        <w:rPr>
          <w:sz w:val="20"/>
        </w:rPr>
      </w:pPr>
      <w:r w:rsidRPr="00212842">
        <w:rPr>
          <w:sz w:val="20"/>
        </w:rPr>
        <w:t xml:space="preserve">Voor de zomer van 2019 zullen wij uw Kamer nader informeren </w:t>
      </w:r>
      <w:r>
        <w:rPr>
          <w:sz w:val="20"/>
        </w:rPr>
        <w:t>over de voortgang en</w:t>
      </w:r>
      <w:r w:rsidRPr="00212842">
        <w:rPr>
          <w:sz w:val="20"/>
        </w:rPr>
        <w:t xml:space="preserve"> </w:t>
      </w:r>
      <w:r>
        <w:rPr>
          <w:sz w:val="20"/>
        </w:rPr>
        <w:t xml:space="preserve">of en hoe met de webmodule een optimum </w:t>
      </w:r>
      <w:r w:rsidR="00FD6530">
        <w:rPr>
          <w:sz w:val="20"/>
        </w:rPr>
        <w:t xml:space="preserve">is </w:t>
      </w:r>
      <w:r>
        <w:rPr>
          <w:sz w:val="20"/>
        </w:rPr>
        <w:t>gevonden tussen de randvoorwaarden.</w:t>
      </w:r>
    </w:p>
    <w:p w:rsidR="001F4372" w:rsidRPr="00212842" w:rsidRDefault="001F4372" w:rsidP="001F4372">
      <w:pPr>
        <w:autoSpaceDE w:val="0"/>
        <w:autoSpaceDN w:val="0"/>
        <w:adjustRightInd w:val="0"/>
        <w:spacing w:line="240" w:lineRule="auto"/>
        <w:rPr>
          <w:rFonts w:cs="Verdana"/>
          <w:color w:val="000000"/>
          <w:sz w:val="20"/>
          <w:u w:val="single"/>
        </w:rPr>
      </w:pPr>
    </w:p>
    <w:p w:rsidR="001F4372" w:rsidRDefault="00C60471" w:rsidP="001F4372">
      <w:pPr>
        <w:autoSpaceDE w:val="0"/>
        <w:autoSpaceDN w:val="0"/>
        <w:adjustRightInd w:val="0"/>
        <w:spacing w:line="240" w:lineRule="auto"/>
        <w:rPr>
          <w:rFonts w:cs="Verdana"/>
          <w:i/>
          <w:color w:val="000000"/>
          <w:sz w:val="20"/>
        </w:rPr>
      </w:pPr>
      <w:r>
        <w:rPr>
          <w:b/>
          <w:sz w:val="20"/>
        </w:rPr>
        <w:t xml:space="preserve">2. </w:t>
      </w:r>
      <w:r w:rsidR="001F4372">
        <w:rPr>
          <w:b/>
          <w:sz w:val="20"/>
        </w:rPr>
        <w:t>V</w:t>
      </w:r>
      <w:r w:rsidR="001F4372" w:rsidRPr="00212842">
        <w:rPr>
          <w:b/>
          <w:sz w:val="20"/>
        </w:rPr>
        <w:t>erduidelijking van gezag</w:t>
      </w:r>
    </w:p>
    <w:p w:rsidR="001F4372" w:rsidRDefault="001F4372" w:rsidP="001F4372">
      <w:pPr>
        <w:spacing w:line="240" w:lineRule="auto"/>
        <w:rPr>
          <w:rFonts w:cs="Verdana"/>
          <w:color w:val="000000"/>
          <w:sz w:val="20"/>
        </w:rPr>
      </w:pPr>
      <w:r>
        <w:rPr>
          <w:rFonts w:cs="Verdana"/>
          <w:color w:val="000000"/>
          <w:sz w:val="20"/>
        </w:rPr>
        <w:t xml:space="preserve">Eén van de grote knelpunten die worden ervaren bij het beoordelen of er ‘buiten dienstbetrekking’ wordt gewerkt is het gezagscriterium. Er leeft dan ook een brede wens </w:t>
      </w:r>
      <w:r w:rsidRPr="00212842">
        <w:rPr>
          <w:rFonts w:cs="Verdana"/>
          <w:color w:val="000000"/>
          <w:sz w:val="20"/>
        </w:rPr>
        <w:t xml:space="preserve">om op korte termijn </w:t>
      </w:r>
      <w:r w:rsidR="00002E60">
        <w:rPr>
          <w:rFonts w:cs="Verdana"/>
          <w:color w:val="000000"/>
          <w:sz w:val="20"/>
        </w:rPr>
        <w:t>het gezagscriterium</w:t>
      </w:r>
      <w:r>
        <w:rPr>
          <w:rFonts w:cs="Verdana"/>
          <w:color w:val="000000"/>
          <w:sz w:val="20"/>
        </w:rPr>
        <w:t xml:space="preserve"> te verduidelijken, al voor dat de webmodule gereed is. </w:t>
      </w:r>
      <w:r w:rsidRPr="00212842">
        <w:rPr>
          <w:rFonts w:cs="Verdana"/>
          <w:color w:val="000000"/>
          <w:sz w:val="20"/>
        </w:rPr>
        <w:t>Veel zelfstandigen en opdrachtgevers geven aan dat de huidige regelgeving op dit punt onduidelijk is</w:t>
      </w:r>
      <w:r w:rsidRPr="00212842">
        <w:rPr>
          <w:sz w:val="20"/>
        </w:rPr>
        <w:t>.</w:t>
      </w:r>
      <w:r w:rsidRPr="00212842">
        <w:rPr>
          <w:rFonts w:cs="Verdana"/>
          <w:color w:val="000000"/>
          <w:sz w:val="20"/>
        </w:rPr>
        <w:t xml:space="preserve"> Het meest sprekende voorbeeld hiervan is de discussie over of het aanwezig zijn bij een teamoverleg automatisch resulteert in </w:t>
      </w:r>
      <w:r>
        <w:rPr>
          <w:rFonts w:cs="Verdana"/>
          <w:color w:val="000000"/>
          <w:sz w:val="20"/>
        </w:rPr>
        <w:t>het bestaan</w:t>
      </w:r>
      <w:r w:rsidRPr="00212842">
        <w:rPr>
          <w:rFonts w:cs="Verdana"/>
          <w:color w:val="000000"/>
          <w:sz w:val="20"/>
        </w:rPr>
        <w:t xml:space="preserve"> van een gezagsverhouding. </w:t>
      </w:r>
      <w:r w:rsidR="00B41AF7">
        <w:rPr>
          <w:sz w:val="20"/>
        </w:rPr>
        <w:t>C</w:t>
      </w:r>
      <w:r w:rsidR="00B41AF7" w:rsidRPr="003E0671">
        <w:rPr>
          <w:sz w:val="20"/>
        </w:rPr>
        <w:t>onform de motie Wiersma/V</w:t>
      </w:r>
      <w:r w:rsidR="00B41AF7">
        <w:rPr>
          <w:sz w:val="20"/>
        </w:rPr>
        <w:t>an</w:t>
      </w:r>
      <w:r w:rsidR="00B41AF7" w:rsidRPr="003E0671">
        <w:rPr>
          <w:sz w:val="20"/>
        </w:rPr>
        <w:t xml:space="preserve"> Weyenberg</w:t>
      </w:r>
      <w:r w:rsidR="00B41AF7" w:rsidRPr="003E0671">
        <w:rPr>
          <w:rStyle w:val="Voetnootmarkering"/>
          <w:sz w:val="20"/>
        </w:rPr>
        <w:footnoteReference w:id="5"/>
      </w:r>
      <w:r w:rsidR="00B41AF7">
        <w:rPr>
          <w:sz w:val="20"/>
        </w:rPr>
        <w:t xml:space="preserve"> wordt het gezag </w:t>
      </w:r>
      <w:r w:rsidR="00846287">
        <w:rPr>
          <w:sz w:val="20"/>
        </w:rPr>
        <w:t xml:space="preserve">versneld </w:t>
      </w:r>
      <w:r w:rsidR="00B41AF7">
        <w:rPr>
          <w:sz w:val="20"/>
        </w:rPr>
        <w:t>verduidelijkt per 1 januari 2019.</w:t>
      </w:r>
    </w:p>
    <w:p w:rsidR="001F4372" w:rsidRDefault="001F4372" w:rsidP="001F4372">
      <w:pPr>
        <w:spacing w:line="240" w:lineRule="auto"/>
        <w:rPr>
          <w:rFonts w:cs="Verdana"/>
          <w:color w:val="000000"/>
          <w:sz w:val="20"/>
        </w:rPr>
      </w:pPr>
    </w:p>
    <w:p w:rsidR="001F4372" w:rsidRPr="00212842" w:rsidRDefault="001F4372" w:rsidP="001F4372">
      <w:pPr>
        <w:spacing w:line="240" w:lineRule="auto"/>
        <w:rPr>
          <w:sz w:val="20"/>
        </w:rPr>
      </w:pPr>
      <w:r>
        <w:rPr>
          <w:rFonts w:cs="Verdana"/>
          <w:i/>
          <w:color w:val="000000"/>
          <w:sz w:val="20"/>
        </w:rPr>
        <w:t>Stand van zaken</w:t>
      </w:r>
    </w:p>
    <w:p w:rsidR="001F4372" w:rsidRDefault="001F4372" w:rsidP="001F4372">
      <w:pPr>
        <w:spacing w:line="240" w:lineRule="auto"/>
        <w:rPr>
          <w:rFonts w:cs="Verdana"/>
          <w:color w:val="000000"/>
          <w:sz w:val="20"/>
        </w:rPr>
      </w:pPr>
      <w:r>
        <w:rPr>
          <w:rFonts w:cs="Verdana"/>
          <w:color w:val="000000"/>
          <w:sz w:val="20"/>
        </w:rPr>
        <w:t>De afgelopen maanden is gewerkt aan het verduidelijken van dit gezagscriterium. Veldpartijen is gevraagd aan te geven waar de knelpunten zitten ten aanzien van het gezagscriterium, door middel van een enquête bij de uitnodiging voor de bijeenkomst op 3 september jl. Op de b</w:t>
      </w:r>
      <w:r w:rsidR="00002E60">
        <w:rPr>
          <w:rFonts w:cs="Verdana"/>
          <w:color w:val="000000"/>
          <w:sz w:val="20"/>
        </w:rPr>
        <w:t>ijeenkomst is hierover door</w:t>
      </w:r>
      <w:r>
        <w:rPr>
          <w:rFonts w:cs="Verdana"/>
          <w:color w:val="000000"/>
          <w:sz w:val="20"/>
        </w:rPr>
        <w:t>gepraat. D</w:t>
      </w:r>
      <w:r w:rsidRPr="00212842">
        <w:rPr>
          <w:rFonts w:cs="Verdana"/>
          <w:color w:val="000000"/>
          <w:sz w:val="20"/>
        </w:rPr>
        <w:t>e</w:t>
      </w:r>
      <w:r>
        <w:rPr>
          <w:rFonts w:cs="Verdana"/>
          <w:color w:val="000000"/>
          <w:sz w:val="20"/>
        </w:rPr>
        <w:t>ze</w:t>
      </w:r>
      <w:r w:rsidRPr="00212842">
        <w:rPr>
          <w:rFonts w:cs="Verdana"/>
          <w:color w:val="000000"/>
          <w:sz w:val="20"/>
        </w:rPr>
        <w:t xml:space="preserve"> gesprekken met veldpartijen gaven een wisselend beeld. Zo waren er partijen die het gezagscriterium helemaal niet onduidelijk vonden, </w:t>
      </w:r>
      <w:r>
        <w:rPr>
          <w:rFonts w:cs="Verdana"/>
          <w:color w:val="000000"/>
          <w:sz w:val="20"/>
        </w:rPr>
        <w:t>en</w:t>
      </w:r>
      <w:r w:rsidRPr="00212842">
        <w:rPr>
          <w:rFonts w:cs="Verdana"/>
          <w:color w:val="000000"/>
          <w:sz w:val="20"/>
        </w:rPr>
        <w:t xml:space="preserve"> partijen die aangaven dat het veel te ingewikkeld is om het gezagscriterium te verduidelijken. Gedeeld werd echter dat het goed zou zijn om beter uit te leggen welke elementen een rol spelen bij het vaststellen van gezag en hiervan voorbeelden te geven. </w:t>
      </w:r>
      <w:r>
        <w:rPr>
          <w:rFonts w:cs="Verdana"/>
          <w:color w:val="000000"/>
          <w:sz w:val="20"/>
        </w:rPr>
        <w:t>Dit is meegenomen in de verdere uitwerking.</w:t>
      </w:r>
    </w:p>
    <w:p w:rsidR="001F4372" w:rsidRDefault="001F4372" w:rsidP="001F4372">
      <w:pPr>
        <w:spacing w:line="240" w:lineRule="auto"/>
        <w:rPr>
          <w:rFonts w:cs="Verdana"/>
          <w:color w:val="000000"/>
          <w:sz w:val="20"/>
        </w:rPr>
      </w:pPr>
    </w:p>
    <w:p w:rsidR="001F4372" w:rsidRPr="00212842" w:rsidRDefault="001F4372" w:rsidP="001F4372">
      <w:pPr>
        <w:spacing w:line="240" w:lineRule="auto"/>
        <w:rPr>
          <w:rFonts w:cs="Verdana"/>
          <w:color w:val="000000"/>
          <w:sz w:val="20"/>
        </w:rPr>
      </w:pPr>
      <w:r w:rsidRPr="00212842">
        <w:rPr>
          <w:rFonts w:cs="Verdana"/>
          <w:color w:val="000000"/>
          <w:sz w:val="20"/>
        </w:rPr>
        <w:t>Om het gezagscriterium te verduidelijken is een aantal wetenschappers gevraagd hierover een position paper te schrijven</w:t>
      </w:r>
      <w:r>
        <w:rPr>
          <w:rFonts w:cs="Verdana"/>
          <w:color w:val="000000"/>
          <w:sz w:val="20"/>
        </w:rPr>
        <w:t xml:space="preserve"> (zie hiervoor rijksoverheid.nl)</w:t>
      </w:r>
      <w:r w:rsidRPr="00212842">
        <w:rPr>
          <w:rFonts w:cs="Verdana"/>
          <w:color w:val="000000"/>
          <w:sz w:val="20"/>
        </w:rPr>
        <w:t xml:space="preserve">. Uit deze papers blijkt </w:t>
      </w:r>
      <w:r>
        <w:rPr>
          <w:rFonts w:cs="Verdana"/>
          <w:color w:val="000000"/>
          <w:sz w:val="20"/>
        </w:rPr>
        <w:t xml:space="preserve">dat </w:t>
      </w:r>
      <w:r w:rsidRPr="00212842">
        <w:rPr>
          <w:rFonts w:cs="Verdana"/>
          <w:color w:val="000000"/>
          <w:sz w:val="20"/>
        </w:rPr>
        <w:t xml:space="preserve">het </w:t>
      </w:r>
      <w:r>
        <w:rPr>
          <w:rFonts w:cs="Verdana"/>
          <w:color w:val="000000"/>
          <w:sz w:val="20"/>
        </w:rPr>
        <w:t xml:space="preserve">verduidelijken van gezag geen eenvoudige opgave is. </w:t>
      </w:r>
      <w:r w:rsidRPr="00212842">
        <w:rPr>
          <w:rFonts w:cs="Verdana"/>
          <w:color w:val="000000"/>
          <w:sz w:val="20"/>
        </w:rPr>
        <w:t xml:space="preserve">Vele elementen spelen een rol. </w:t>
      </w:r>
      <w:r>
        <w:rPr>
          <w:rFonts w:cs="Verdana"/>
          <w:color w:val="000000"/>
          <w:sz w:val="20"/>
        </w:rPr>
        <w:t>V</w:t>
      </w:r>
      <w:r w:rsidRPr="00212842">
        <w:rPr>
          <w:rFonts w:cs="Verdana"/>
          <w:color w:val="000000"/>
          <w:sz w:val="20"/>
        </w:rPr>
        <w:t xml:space="preserve">eelal </w:t>
      </w:r>
      <w:r>
        <w:rPr>
          <w:rFonts w:cs="Verdana"/>
          <w:color w:val="000000"/>
          <w:sz w:val="20"/>
        </w:rPr>
        <w:t xml:space="preserve">zijn de </w:t>
      </w:r>
      <w:r w:rsidRPr="00212842">
        <w:rPr>
          <w:rFonts w:cs="Verdana"/>
          <w:color w:val="000000"/>
          <w:sz w:val="20"/>
        </w:rPr>
        <w:t>elementen op zichzelf niet onduidelijk</w:t>
      </w:r>
      <w:r>
        <w:rPr>
          <w:rFonts w:cs="Verdana"/>
          <w:color w:val="000000"/>
          <w:sz w:val="20"/>
        </w:rPr>
        <w:t xml:space="preserve">. Echter, bij de holistische benadering (zoals deze door de rechter wordt gehanteerd) moeten alle </w:t>
      </w:r>
      <w:r w:rsidRPr="00212842">
        <w:rPr>
          <w:rFonts w:cs="Verdana"/>
          <w:color w:val="000000"/>
          <w:sz w:val="20"/>
        </w:rPr>
        <w:lastRenderedPageBreak/>
        <w:t xml:space="preserve">feiten en omstandigheden </w:t>
      </w:r>
      <w:r>
        <w:rPr>
          <w:rFonts w:cs="Verdana"/>
          <w:color w:val="000000"/>
          <w:sz w:val="20"/>
        </w:rPr>
        <w:t>van het individuele geval</w:t>
      </w:r>
      <w:r w:rsidRPr="00212842">
        <w:rPr>
          <w:rFonts w:cs="Verdana"/>
          <w:color w:val="000000"/>
          <w:sz w:val="20"/>
        </w:rPr>
        <w:t xml:space="preserve"> in onderlinge samenhang worden gewogen. </w:t>
      </w:r>
      <w:r>
        <w:rPr>
          <w:rFonts w:cs="Verdana"/>
          <w:color w:val="000000"/>
          <w:sz w:val="20"/>
        </w:rPr>
        <w:t xml:space="preserve">Hierdoor zijn </w:t>
      </w:r>
      <w:r w:rsidRPr="00212842">
        <w:rPr>
          <w:rFonts w:cs="Verdana"/>
          <w:color w:val="000000"/>
          <w:sz w:val="20"/>
        </w:rPr>
        <w:t>algemene regels moeilijk te geven</w:t>
      </w:r>
      <w:r>
        <w:rPr>
          <w:rFonts w:cs="Verdana"/>
          <w:color w:val="000000"/>
          <w:sz w:val="20"/>
        </w:rPr>
        <w:t xml:space="preserve">. </w:t>
      </w:r>
      <w:r>
        <w:rPr>
          <w:sz w:val="20"/>
        </w:rPr>
        <w:t>Wel is het mogelijk d</w:t>
      </w:r>
      <w:r w:rsidRPr="00212842">
        <w:rPr>
          <w:sz w:val="20"/>
        </w:rPr>
        <w:t xml:space="preserve">oor met indicaties voor gezag, contra-indicaties voor gezag en voorbeelden te werken, het gezagscriterium </w:t>
      </w:r>
      <w:r>
        <w:rPr>
          <w:sz w:val="20"/>
        </w:rPr>
        <w:t>te verduidelijken</w:t>
      </w:r>
      <w:r w:rsidRPr="00212842">
        <w:rPr>
          <w:sz w:val="20"/>
        </w:rPr>
        <w:t xml:space="preserve">. </w:t>
      </w:r>
      <w:r>
        <w:rPr>
          <w:rFonts w:cs="Verdana"/>
          <w:color w:val="000000"/>
          <w:sz w:val="20"/>
        </w:rPr>
        <w:t xml:space="preserve">Deze verduidelijking van het gezagscriterium wordt opgenomen in </w:t>
      </w:r>
      <w:r w:rsidRPr="00212842">
        <w:rPr>
          <w:rFonts w:cs="Verdana"/>
          <w:color w:val="000000"/>
          <w:sz w:val="20"/>
        </w:rPr>
        <w:t>het Handboek loonheffingen van de Belastingdienst</w:t>
      </w:r>
      <w:r>
        <w:rPr>
          <w:rFonts w:cs="Verdana"/>
          <w:color w:val="000000"/>
          <w:sz w:val="20"/>
        </w:rPr>
        <w:t xml:space="preserve">. </w:t>
      </w:r>
      <w:r w:rsidRPr="00212842">
        <w:rPr>
          <w:sz w:val="20"/>
        </w:rPr>
        <w:t>Daar</w:t>
      </w:r>
      <w:r>
        <w:rPr>
          <w:sz w:val="20"/>
        </w:rPr>
        <w:t>mee</w:t>
      </w:r>
      <w:r w:rsidRPr="00212842">
        <w:rPr>
          <w:sz w:val="20"/>
        </w:rPr>
        <w:t xml:space="preserve"> krijgen opdrachtgevers</w:t>
      </w:r>
      <w:r w:rsidR="00E8191D">
        <w:rPr>
          <w:sz w:val="20"/>
        </w:rPr>
        <w:t xml:space="preserve"> </w:t>
      </w:r>
      <w:r w:rsidR="00846287">
        <w:rPr>
          <w:sz w:val="20"/>
        </w:rPr>
        <w:t xml:space="preserve">en </w:t>
      </w:r>
      <w:r>
        <w:rPr>
          <w:sz w:val="20"/>
        </w:rPr>
        <w:t>-nemers</w:t>
      </w:r>
      <w:r w:rsidRPr="00212842">
        <w:rPr>
          <w:sz w:val="20"/>
        </w:rPr>
        <w:t xml:space="preserve"> </w:t>
      </w:r>
      <w:r w:rsidR="00846287">
        <w:rPr>
          <w:sz w:val="20"/>
        </w:rPr>
        <w:t xml:space="preserve">meer </w:t>
      </w:r>
      <w:r w:rsidRPr="00212842">
        <w:rPr>
          <w:sz w:val="20"/>
        </w:rPr>
        <w:t>handvatten om zelf te beoordelen of er s</w:t>
      </w:r>
      <w:r>
        <w:rPr>
          <w:sz w:val="20"/>
        </w:rPr>
        <w:t>prake is van een gezagsrelatie.</w:t>
      </w:r>
    </w:p>
    <w:p w:rsidR="001F4372" w:rsidRDefault="001F4372" w:rsidP="001F4372">
      <w:pPr>
        <w:spacing w:line="240" w:lineRule="auto"/>
        <w:rPr>
          <w:i/>
          <w:sz w:val="20"/>
        </w:rPr>
      </w:pPr>
    </w:p>
    <w:p w:rsidR="001F4372" w:rsidRDefault="001F4372" w:rsidP="001F4372">
      <w:pPr>
        <w:spacing w:line="240" w:lineRule="auto"/>
        <w:rPr>
          <w:i/>
          <w:sz w:val="20"/>
        </w:rPr>
      </w:pPr>
      <w:r>
        <w:rPr>
          <w:i/>
          <w:sz w:val="20"/>
        </w:rPr>
        <w:t>Vervolg</w:t>
      </w:r>
    </w:p>
    <w:p w:rsidR="001F4372" w:rsidRDefault="001F4372" w:rsidP="001F4372">
      <w:pPr>
        <w:spacing w:line="240" w:lineRule="auto"/>
        <w:rPr>
          <w:sz w:val="20"/>
        </w:rPr>
      </w:pPr>
      <w:r>
        <w:rPr>
          <w:rFonts w:cs="Verdana"/>
          <w:color w:val="000000"/>
          <w:sz w:val="20"/>
        </w:rPr>
        <w:t>U</w:t>
      </w:r>
      <w:r w:rsidRPr="00212842">
        <w:rPr>
          <w:rFonts w:cs="Verdana"/>
          <w:color w:val="000000"/>
          <w:sz w:val="20"/>
        </w:rPr>
        <w:t xml:space="preserve">iterlijk per 1 januari 2019 wordt een uitgebreide toelichting </w:t>
      </w:r>
      <w:r>
        <w:rPr>
          <w:sz w:val="20"/>
        </w:rPr>
        <w:t xml:space="preserve">in de vorm van een bijlage </w:t>
      </w:r>
      <w:r w:rsidRPr="00212842">
        <w:rPr>
          <w:rFonts w:cs="Verdana"/>
          <w:color w:val="000000"/>
          <w:sz w:val="20"/>
        </w:rPr>
        <w:t xml:space="preserve">toegevoegd aan </w:t>
      </w:r>
      <w:r>
        <w:rPr>
          <w:rFonts w:cs="Verdana"/>
          <w:color w:val="000000"/>
          <w:sz w:val="20"/>
        </w:rPr>
        <w:t xml:space="preserve">dit </w:t>
      </w:r>
      <w:r w:rsidRPr="00212842">
        <w:rPr>
          <w:sz w:val="20"/>
        </w:rPr>
        <w:t>Handboek (dat de status heeft van een beleidsbesluit). De integrale tekst is opgenomen in de bijlage</w:t>
      </w:r>
      <w:r>
        <w:rPr>
          <w:sz w:val="20"/>
        </w:rPr>
        <w:t xml:space="preserve"> bij deze brief</w:t>
      </w:r>
      <w:r w:rsidRPr="00212842">
        <w:rPr>
          <w:sz w:val="20"/>
        </w:rPr>
        <w:t xml:space="preserve">. In dit stuk wordt zo goed mogelijk inzicht gegeven in de elementen die </w:t>
      </w:r>
      <w:r>
        <w:rPr>
          <w:sz w:val="20"/>
        </w:rPr>
        <w:t xml:space="preserve">onder het huidige recht en de stand van de jurisprudentie </w:t>
      </w:r>
      <w:r w:rsidRPr="00212842">
        <w:rPr>
          <w:sz w:val="20"/>
        </w:rPr>
        <w:t>een rol spelen in de beoordeling of sprake is van een gezagsverhouding.</w:t>
      </w:r>
    </w:p>
    <w:p w:rsidR="001F4372" w:rsidRPr="00212842" w:rsidRDefault="001F4372" w:rsidP="001F4372">
      <w:pPr>
        <w:spacing w:line="240" w:lineRule="auto"/>
        <w:rPr>
          <w:sz w:val="20"/>
        </w:rPr>
      </w:pPr>
    </w:p>
    <w:p w:rsidR="00B41AF7" w:rsidRDefault="004C25B8" w:rsidP="001F4372">
      <w:pPr>
        <w:spacing w:line="240" w:lineRule="auto"/>
        <w:rPr>
          <w:sz w:val="20"/>
        </w:rPr>
      </w:pPr>
      <w:r>
        <w:rPr>
          <w:sz w:val="20"/>
        </w:rPr>
        <w:t xml:space="preserve">Daarnaast heeft het kabinet een adviescommissie ingesteld </w:t>
      </w:r>
      <w:r w:rsidRPr="00212842">
        <w:rPr>
          <w:sz w:val="20"/>
        </w:rPr>
        <w:t>om onderzoek te doen naar en advies te geven over de fundamentele vragen met betrekking tot de toekomst van de regulering van werk.</w:t>
      </w:r>
      <w:r w:rsidRPr="00212842">
        <w:rPr>
          <w:rStyle w:val="Voetnootmarkering"/>
          <w:sz w:val="20"/>
        </w:rPr>
        <w:footnoteReference w:id="6"/>
      </w:r>
      <w:r>
        <w:rPr>
          <w:sz w:val="20"/>
        </w:rPr>
        <w:t xml:space="preserve"> Deze commissie is ook gevraagd of, en zo ja hoe, het gezagscriterium moet worden herijkt en verduidelijkt.  </w:t>
      </w:r>
    </w:p>
    <w:p w:rsidR="001F4372" w:rsidRPr="00212842" w:rsidRDefault="001F4372" w:rsidP="001F4372">
      <w:pPr>
        <w:spacing w:line="240" w:lineRule="auto"/>
        <w:rPr>
          <w:sz w:val="20"/>
        </w:rPr>
      </w:pPr>
    </w:p>
    <w:p w:rsidR="001F4372" w:rsidRDefault="00C60471" w:rsidP="001F4372">
      <w:pPr>
        <w:spacing w:line="240" w:lineRule="auto"/>
        <w:rPr>
          <w:b/>
          <w:sz w:val="20"/>
        </w:rPr>
      </w:pPr>
      <w:r>
        <w:rPr>
          <w:b/>
          <w:sz w:val="20"/>
        </w:rPr>
        <w:t xml:space="preserve">3. </w:t>
      </w:r>
      <w:r w:rsidR="001F4372" w:rsidRPr="00212842">
        <w:rPr>
          <w:b/>
          <w:sz w:val="20"/>
        </w:rPr>
        <w:t>De Arbeidsovereenkomst bij Laag Tarief (ALT)</w:t>
      </w:r>
    </w:p>
    <w:p w:rsidR="001F4372" w:rsidRDefault="001F4372" w:rsidP="001F4372">
      <w:pPr>
        <w:spacing w:line="240" w:lineRule="auto"/>
        <w:rPr>
          <w:sz w:val="20"/>
        </w:rPr>
      </w:pPr>
      <w:r>
        <w:rPr>
          <w:sz w:val="20"/>
        </w:rPr>
        <w:t>Het kabinet wil a</w:t>
      </w:r>
      <w:r w:rsidRPr="00212842">
        <w:rPr>
          <w:sz w:val="20"/>
        </w:rPr>
        <w:t xml:space="preserve">an de onderkant van de arbeidsmarkt schijnzelfstandigheid en concurrentie op arbeidsvoorwaarden voorkomen. </w:t>
      </w:r>
      <w:r>
        <w:rPr>
          <w:sz w:val="20"/>
        </w:rPr>
        <w:t>In het regeerakkoord is daarom afgesproken om</w:t>
      </w:r>
      <w:r w:rsidRPr="00212842">
        <w:rPr>
          <w:sz w:val="20"/>
        </w:rPr>
        <w:t xml:space="preserve"> meer bescherming te bieden aan zelfstandigen aan de onderkant van de arbeidsmarkt </w:t>
      </w:r>
      <w:r>
        <w:rPr>
          <w:sz w:val="20"/>
        </w:rPr>
        <w:t xml:space="preserve">die onder een bepaald tarief werken. De criteria voor de afbakening zijn een laag tarief in combinatie met een lange duur (meer dan 3 maanden) of een laag tarief in combinatie met reguliere bedrijfsactiviteiten. </w:t>
      </w:r>
    </w:p>
    <w:p w:rsidR="001F4372" w:rsidRDefault="001F4372" w:rsidP="001F4372">
      <w:pPr>
        <w:spacing w:line="240" w:lineRule="auto"/>
        <w:rPr>
          <w:sz w:val="20"/>
        </w:rPr>
      </w:pPr>
    </w:p>
    <w:p w:rsidR="001F4372" w:rsidRDefault="001F4372" w:rsidP="001F4372">
      <w:pPr>
        <w:spacing w:line="240" w:lineRule="auto"/>
        <w:rPr>
          <w:i/>
          <w:sz w:val="20"/>
        </w:rPr>
      </w:pPr>
      <w:r>
        <w:rPr>
          <w:i/>
          <w:sz w:val="20"/>
        </w:rPr>
        <w:t>Stand van zaken</w:t>
      </w:r>
    </w:p>
    <w:p w:rsidR="001F4372" w:rsidRDefault="001F4372" w:rsidP="001F4372">
      <w:pPr>
        <w:spacing w:line="240" w:lineRule="auto"/>
        <w:rPr>
          <w:sz w:val="20"/>
        </w:rPr>
      </w:pPr>
      <w:r>
        <w:rPr>
          <w:sz w:val="20"/>
        </w:rPr>
        <w:t xml:space="preserve">In de brief van 22 juni jl. heeft het kabinet twee sporen aangekondigd. </w:t>
      </w:r>
    </w:p>
    <w:p w:rsidR="001F4372" w:rsidRDefault="001F4372" w:rsidP="001F4372">
      <w:pPr>
        <w:spacing w:line="240" w:lineRule="auto"/>
        <w:rPr>
          <w:sz w:val="20"/>
        </w:rPr>
      </w:pPr>
      <w:r>
        <w:rPr>
          <w:sz w:val="20"/>
        </w:rPr>
        <w:t>Ten eerste om nader te bestuderen hoe de maatregel zich verhoudt tot het EU-recht. Hierover zijn informele ambtelijke gesprekken gevoerd met de Europese Commissie. O</w:t>
      </w:r>
      <w:r w:rsidRPr="0026109B">
        <w:rPr>
          <w:sz w:val="20"/>
        </w:rPr>
        <w:t xml:space="preserve">p basis van eigen analyse </w:t>
      </w:r>
      <w:r>
        <w:rPr>
          <w:sz w:val="20"/>
        </w:rPr>
        <w:t xml:space="preserve">van alle informatie </w:t>
      </w:r>
      <w:r w:rsidRPr="0026109B">
        <w:rPr>
          <w:sz w:val="20"/>
        </w:rPr>
        <w:t>komt</w:t>
      </w:r>
      <w:r>
        <w:rPr>
          <w:sz w:val="20"/>
        </w:rPr>
        <w:t xml:space="preserve"> het</w:t>
      </w:r>
      <w:r w:rsidRPr="0026109B">
        <w:rPr>
          <w:sz w:val="20"/>
        </w:rPr>
        <w:t xml:space="preserve"> kabinet tot de conclusie </w:t>
      </w:r>
      <w:r>
        <w:rPr>
          <w:sz w:val="20"/>
        </w:rPr>
        <w:t xml:space="preserve">dat het risico </w:t>
      </w:r>
      <w:r w:rsidR="00F367B5">
        <w:rPr>
          <w:sz w:val="20"/>
        </w:rPr>
        <w:t xml:space="preserve">substantieel </w:t>
      </w:r>
      <w:r>
        <w:rPr>
          <w:sz w:val="20"/>
        </w:rPr>
        <w:t xml:space="preserve">is dat de </w:t>
      </w:r>
      <w:r w:rsidR="00F367B5">
        <w:rPr>
          <w:sz w:val="20"/>
        </w:rPr>
        <w:t>ALT-</w:t>
      </w:r>
      <w:r>
        <w:rPr>
          <w:sz w:val="20"/>
        </w:rPr>
        <w:t>maatregel strijdig is het met EU-recht. M</w:t>
      </w:r>
      <w:r w:rsidRPr="00212842">
        <w:rPr>
          <w:sz w:val="20"/>
        </w:rPr>
        <w:t>et name de omzetting van de overeenkomst van opdracht van de zelfstandige die onder de ALT valt naar een arbeidsovereenkomst</w:t>
      </w:r>
      <w:r>
        <w:rPr>
          <w:sz w:val="20"/>
        </w:rPr>
        <w:t xml:space="preserve"> levert spanning op</w:t>
      </w:r>
      <w:r w:rsidRPr="00212842">
        <w:rPr>
          <w:sz w:val="20"/>
        </w:rPr>
        <w:t>,</w:t>
      </w:r>
      <w:r>
        <w:rPr>
          <w:sz w:val="20"/>
        </w:rPr>
        <w:t xml:space="preserve"> omdat dit </w:t>
      </w:r>
      <w:r w:rsidRPr="00212842">
        <w:rPr>
          <w:sz w:val="20"/>
        </w:rPr>
        <w:t xml:space="preserve">waarschijnlijk inbreuk maakt op de vrijheid van vestiging (art. 49) en de vrijheid van dienstverrichting (art. 56) van zelfstandigen in het EU-Verdrag betreffende de werking van de Europese Unie (VWEU). </w:t>
      </w:r>
      <w:r w:rsidR="00F367B5">
        <w:rPr>
          <w:sz w:val="20"/>
        </w:rPr>
        <w:t>Om deze reden zal het kabinet, naast de uitwerking van de ALT, ook alternatieve route</w:t>
      </w:r>
      <w:r w:rsidR="008F07C3">
        <w:rPr>
          <w:sz w:val="20"/>
        </w:rPr>
        <w:t>s</w:t>
      </w:r>
      <w:r w:rsidR="00F367B5">
        <w:rPr>
          <w:sz w:val="20"/>
        </w:rPr>
        <w:t xml:space="preserve"> verkennen. </w:t>
      </w:r>
    </w:p>
    <w:p w:rsidR="009F752F" w:rsidRDefault="009F752F" w:rsidP="001F4372">
      <w:pPr>
        <w:spacing w:line="240" w:lineRule="auto"/>
        <w:rPr>
          <w:sz w:val="20"/>
        </w:rPr>
      </w:pPr>
    </w:p>
    <w:p w:rsidR="001F4372" w:rsidRDefault="001F4372" w:rsidP="001F4372">
      <w:pPr>
        <w:spacing w:line="240" w:lineRule="auto"/>
        <w:rPr>
          <w:sz w:val="20"/>
        </w:rPr>
      </w:pPr>
      <w:r>
        <w:rPr>
          <w:sz w:val="20"/>
        </w:rPr>
        <w:t xml:space="preserve">Ten tweede is nader onderzoek gedaan naar de uitwerking en vormgeving en afbakening van een maatregel voor de onderkant van de arbeidsmarkt, op basis van onderzoek en gesprekken met veldpartijen. Voor de nadere uitwerking is door </w:t>
      </w:r>
      <w:r w:rsidR="00A32410">
        <w:rPr>
          <w:sz w:val="20"/>
        </w:rPr>
        <w:t xml:space="preserve">onderzoeksbureau </w:t>
      </w:r>
      <w:r>
        <w:rPr>
          <w:sz w:val="20"/>
        </w:rPr>
        <w:t xml:space="preserve">SEO onderzoek </w:t>
      </w:r>
      <w:r w:rsidR="00A32410">
        <w:rPr>
          <w:sz w:val="20"/>
        </w:rPr>
        <w:t xml:space="preserve">uitgevoerd </w:t>
      </w:r>
      <w:r>
        <w:rPr>
          <w:sz w:val="20"/>
        </w:rPr>
        <w:t xml:space="preserve">naar </w:t>
      </w:r>
      <w:r w:rsidR="00A32410">
        <w:rPr>
          <w:sz w:val="20"/>
        </w:rPr>
        <w:t xml:space="preserve">de </w:t>
      </w:r>
      <w:r>
        <w:rPr>
          <w:sz w:val="20"/>
        </w:rPr>
        <w:t xml:space="preserve">tarieven, tariefopbouw en kenmerken van zelfstandigen en hun opdrachten. </w:t>
      </w:r>
      <w:r w:rsidR="005D3127">
        <w:rPr>
          <w:sz w:val="20"/>
        </w:rPr>
        <w:t>Het</w:t>
      </w:r>
      <w:r w:rsidR="00FD6530">
        <w:rPr>
          <w:sz w:val="20"/>
        </w:rPr>
        <w:t xml:space="preserve"> onderzoek </w:t>
      </w:r>
      <w:r w:rsidR="005D3127">
        <w:rPr>
          <w:sz w:val="20"/>
        </w:rPr>
        <w:t xml:space="preserve">en de aanvulling over het effect van een samentelregeling </w:t>
      </w:r>
      <w:r w:rsidR="00686138">
        <w:rPr>
          <w:sz w:val="20"/>
        </w:rPr>
        <w:t xml:space="preserve">(waarbij opeenvolgende opdrachten </w:t>
      </w:r>
      <w:r w:rsidR="00F316E1">
        <w:rPr>
          <w:sz w:val="20"/>
        </w:rPr>
        <w:t xml:space="preserve">in bepaalde gevallen </w:t>
      </w:r>
      <w:r w:rsidR="00686138">
        <w:rPr>
          <w:sz w:val="20"/>
        </w:rPr>
        <w:t xml:space="preserve">worden samengeteld) </w:t>
      </w:r>
      <w:r w:rsidR="005D3127">
        <w:rPr>
          <w:sz w:val="20"/>
        </w:rPr>
        <w:t>zijn</w:t>
      </w:r>
      <w:r w:rsidR="00FD6530">
        <w:rPr>
          <w:sz w:val="20"/>
        </w:rPr>
        <w:t xml:space="preserve"> te vinden in de bijlage. </w:t>
      </w:r>
      <w:r>
        <w:rPr>
          <w:sz w:val="20"/>
        </w:rPr>
        <w:t>Ook is het kabinet met veldpartijen in gesprek gegaan over de criteria voor de afbakening van de maatregel. Uit deze gesprekken bleek dat het doel van de maatregel op breed draagvlak rekenen. Bij de afbakening door middel van het criterium ‘reguliere bedrijfsactiviteiten’ zagen veldpartijen praktische problemen. Met name het feit dat het</w:t>
      </w:r>
      <w:r w:rsidRPr="00212842">
        <w:rPr>
          <w:sz w:val="20"/>
        </w:rPr>
        <w:t xml:space="preserve"> een nieuw criterium </w:t>
      </w:r>
      <w:r>
        <w:rPr>
          <w:sz w:val="20"/>
        </w:rPr>
        <w:t xml:space="preserve">is, </w:t>
      </w:r>
      <w:r w:rsidRPr="00212842">
        <w:rPr>
          <w:sz w:val="20"/>
        </w:rPr>
        <w:t>dat nog niet is ingevuld door jurisprudentie, en dat de betekenis ervan door de jaren hee</w:t>
      </w:r>
      <w:r>
        <w:rPr>
          <w:sz w:val="20"/>
        </w:rPr>
        <w:t xml:space="preserve">n steeds zal blijven veranderen roept de zorg op dat dit </w:t>
      </w:r>
      <w:r w:rsidRPr="00212842">
        <w:rPr>
          <w:sz w:val="20"/>
        </w:rPr>
        <w:t>veel discussie gaat opleveren</w:t>
      </w:r>
      <w:r>
        <w:rPr>
          <w:sz w:val="20"/>
        </w:rPr>
        <w:t>. Naar voren kwam dat d</w:t>
      </w:r>
      <w:r w:rsidRPr="00212842">
        <w:rPr>
          <w:sz w:val="20"/>
        </w:rPr>
        <w:t xml:space="preserve">ezelfde type werkzaamheden in het ene bedrijf wel reguliere activiteiten </w:t>
      </w:r>
      <w:r>
        <w:rPr>
          <w:sz w:val="20"/>
        </w:rPr>
        <w:t xml:space="preserve">zullen </w:t>
      </w:r>
      <w:r w:rsidRPr="00212842">
        <w:rPr>
          <w:sz w:val="20"/>
        </w:rPr>
        <w:t>zijn en bij een ander bedrijf niet (bijvoorbeeld de ICT’er bij een bank versus de ICT’</w:t>
      </w:r>
      <w:r>
        <w:rPr>
          <w:sz w:val="20"/>
        </w:rPr>
        <w:t>er</w:t>
      </w:r>
      <w:r w:rsidRPr="00212842">
        <w:rPr>
          <w:sz w:val="20"/>
        </w:rPr>
        <w:t xml:space="preserve"> die een kassasysteem installeert bij de bakker</w:t>
      </w:r>
      <w:r>
        <w:rPr>
          <w:sz w:val="20"/>
        </w:rPr>
        <w:t>)</w:t>
      </w:r>
      <w:r w:rsidRPr="00212842">
        <w:rPr>
          <w:sz w:val="20"/>
        </w:rPr>
        <w:t xml:space="preserve">. </w:t>
      </w:r>
      <w:r>
        <w:rPr>
          <w:sz w:val="20"/>
        </w:rPr>
        <w:t>Dit is voor het kabinet aanleiding om nader te kijken naar de verschillende criteria, waaronder tarief en duur. In de bijlage is meer opgenomen over de uitwerking.</w:t>
      </w:r>
    </w:p>
    <w:p w:rsidR="001F4372" w:rsidRDefault="001F4372" w:rsidP="001F4372">
      <w:pPr>
        <w:spacing w:line="240" w:lineRule="auto"/>
        <w:rPr>
          <w:sz w:val="20"/>
        </w:rPr>
      </w:pPr>
    </w:p>
    <w:p w:rsidR="001F4372" w:rsidRDefault="001F4372" w:rsidP="001F4372">
      <w:pPr>
        <w:autoSpaceDE w:val="0"/>
        <w:autoSpaceDN w:val="0"/>
        <w:adjustRightInd w:val="0"/>
        <w:spacing w:line="240" w:lineRule="auto"/>
        <w:rPr>
          <w:i/>
          <w:sz w:val="20"/>
        </w:rPr>
      </w:pPr>
      <w:r>
        <w:rPr>
          <w:i/>
          <w:sz w:val="20"/>
        </w:rPr>
        <w:t>Vervolg</w:t>
      </w:r>
    </w:p>
    <w:p w:rsidR="00F367B5" w:rsidRDefault="001F4372" w:rsidP="00F367B5">
      <w:pPr>
        <w:spacing w:line="240" w:lineRule="auto"/>
        <w:rPr>
          <w:sz w:val="20"/>
        </w:rPr>
      </w:pPr>
      <w:r w:rsidRPr="00897A70">
        <w:rPr>
          <w:sz w:val="20"/>
        </w:rPr>
        <w:t xml:space="preserve">Het beschermen van kwetsbare zelfstandigen en het voorkomen van schijnzelfstandigheid en concurrentie op arbeidsvoorwaarden, staat voor het kabinet voorop. </w:t>
      </w:r>
      <w:r w:rsidR="00897A70" w:rsidRPr="00897A70">
        <w:rPr>
          <w:sz w:val="20"/>
        </w:rPr>
        <w:t xml:space="preserve">De ALT wordt de komende tijd op onderdelen nader uitgewerkt. Hierbij worden onder meer de criteria voor de afbakening van de onderkantmaatregel meegewogen. </w:t>
      </w:r>
      <w:r w:rsidR="008966BE" w:rsidRPr="00897A70">
        <w:rPr>
          <w:sz w:val="20"/>
        </w:rPr>
        <w:t>Vanwege mogelijke strijdigheid met het EU-recht worden parallel alternatieven</w:t>
      </w:r>
      <w:r w:rsidR="0031544E" w:rsidRPr="00897A70">
        <w:rPr>
          <w:sz w:val="20"/>
        </w:rPr>
        <w:t xml:space="preserve"> (sectoraal en generiek)</w:t>
      </w:r>
      <w:r w:rsidR="008966BE" w:rsidRPr="00897A70">
        <w:rPr>
          <w:sz w:val="20"/>
        </w:rPr>
        <w:t xml:space="preserve"> uitgewerkt</w:t>
      </w:r>
      <w:r w:rsidR="0031544E" w:rsidRPr="00897A70">
        <w:rPr>
          <w:sz w:val="20"/>
        </w:rPr>
        <w:t>, waarvan de inschatting is dat deze in overeenstemming zijn met het Europees recht</w:t>
      </w:r>
      <w:r w:rsidR="008966BE" w:rsidRPr="00897A70">
        <w:rPr>
          <w:sz w:val="20"/>
        </w:rPr>
        <w:t>. Het kabinet kijkt onder andere naar de uitwerking van een minimumtarief. Dit houdt in dat zelfstandigen</w:t>
      </w:r>
      <w:r w:rsidR="00816E22" w:rsidRPr="00897A70">
        <w:rPr>
          <w:sz w:val="20"/>
        </w:rPr>
        <w:t xml:space="preserve"> niet minder dan een tarief tussen de 15 en 18</w:t>
      </w:r>
      <w:r w:rsidR="00816E22" w:rsidRPr="00897A70">
        <w:rPr>
          <w:sz w:val="20"/>
          <w:vertAlign w:val="superscript"/>
        </w:rPr>
        <w:t xml:space="preserve"> </w:t>
      </w:r>
      <w:r w:rsidR="00816E22" w:rsidRPr="00897A70">
        <w:rPr>
          <w:sz w:val="20"/>
        </w:rPr>
        <w:t xml:space="preserve">euro </w:t>
      </w:r>
      <w:r w:rsidR="005F2D9F" w:rsidRPr="00897A70">
        <w:rPr>
          <w:sz w:val="20"/>
        </w:rPr>
        <w:t xml:space="preserve">per uur </w:t>
      </w:r>
      <w:r w:rsidR="00816E22" w:rsidRPr="00897A70">
        <w:rPr>
          <w:sz w:val="20"/>
        </w:rPr>
        <w:t xml:space="preserve">betaald mogen krijgen. </w:t>
      </w:r>
      <w:r w:rsidR="001E1812" w:rsidRPr="00897A70">
        <w:rPr>
          <w:sz w:val="20"/>
        </w:rPr>
        <w:t xml:space="preserve">Deze variant sluit aan bij de doelen uit het regeerakkoord om kwetsbare zelfstandigen te beschermen en concurrentie op </w:t>
      </w:r>
      <w:r w:rsidR="0031544E" w:rsidRPr="00897A70">
        <w:rPr>
          <w:sz w:val="20"/>
        </w:rPr>
        <w:t>arbeidsvoorwaarden te voorkomen</w:t>
      </w:r>
      <w:r w:rsidR="009F752F" w:rsidRPr="00897A70">
        <w:rPr>
          <w:sz w:val="20"/>
        </w:rPr>
        <w:t>, doordat het niet langer mogelijk zal zijn om zelfstandigen tegen een te laag tarief in te huren</w:t>
      </w:r>
      <w:r w:rsidR="0031544E" w:rsidRPr="00897A70">
        <w:rPr>
          <w:sz w:val="20"/>
        </w:rPr>
        <w:t>.</w:t>
      </w:r>
    </w:p>
    <w:p w:rsidR="00F367B5" w:rsidRDefault="00F367B5" w:rsidP="001F4372">
      <w:pPr>
        <w:spacing w:line="240" w:lineRule="auto"/>
        <w:rPr>
          <w:sz w:val="20"/>
        </w:rPr>
      </w:pPr>
    </w:p>
    <w:p w:rsidR="001F4372" w:rsidRDefault="001F4372" w:rsidP="001F4372">
      <w:pPr>
        <w:spacing w:line="240" w:lineRule="auto"/>
        <w:rPr>
          <w:sz w:val="20"/>
        </w:rPr>
      </w:pPr>
      <w:r>
        <w:rPr>
          <w:sz w:val="20"/>
        </w:rPr>
        <w:t>De maatregelen om zelfstandigen aan de onderkant meer bescherming te bieden worden de komende tijd nader uitgewerkt en (samen met de opt-out) in wetgeving vormgegeven. In het voorjaar zal het kabinet u hierover informeren.</w:t>
      </w:r>
      <w:r w:rsidRPr="00212842">
        <w:rPr>
          <w:sz w:val="20"/>
        </w:rPr>
        <w:t xml:space="preserve"> </w:t>
      </w:r>
      <w:r>
        <w:rPr>
          <w:sz w:val="20"/>
        </w:rPr>
        <w:t>Dit heeft gevolgen voor de planning. Beoogd wordt d</w:t>
      </w:r>
      <w:r w:rsidRPr="00212842">
        <w:rPr>
          <w:sz w:val="20"/>
        </w:rPr>
        <w:t xml:space="preserve">e wetgeving voor de onder- en bovenkantmaatregelen </w:t>
      </w:r>
      <w:r>
        <w:rPr>
          <w:sz w:val="20"/>
        </w:rPr>
        <w:t>in de eerste helft van</w:t>
      </w:r>
      <w:r w:rsidRPr="00212842">
        <w:rPr>
          <w:sz w:val="20"/>
        </w:rPr>
        <w:t xml:space="preserve"> 2019 </w:t>
      </w:r>
      <w:r>
        <w:rPr>
          <w:sz w:val="20"/>
        </w:rPr>
        <w:t xml:space="preserve">uit te zetten voor internetconsultatie. In dat geval zal deze </w:t>
      </w:r>
      <w:r w:rsidRPr="00212842">
        <w:rPr>
          <w:sz w:val="20"/>
        </w:rPr>
        <w:t xml:space="preserve">per 1 januari 2021 in werking </w:t>
      </w:r>
      <w:r>
        <w:rPr>
          <w:sz w:val="20"/>
        </w:rPr>
        <w:t xml:space="preserve">kunnen </w:t>
      </w:r>
      <w:r w:rsidRPr="00212842">
        <w:rPr>
          <w:sz w:val="20"/>
        </w:rPr>
        <w:t>treden.</w:t>
      </w:r>
      <w:r>
        <w:rPr>
          <w:sz w:val="20"/>
        </w:rPr>
        <w:t xml:space="preserve"> </w:t>
      </w:r>
    </w:p>
    <w:p w:rsidR="001F4372" w:rsidRPr="00212842" w:rsidRDefault="001F4372" w:rsidP="001F4372">
      <w:pPr>
        <w:autoSpaceDE w:val="0"/>
        <w:autoSpaceDN w:val="0"/>
        <w:adjustRightInd w:val="0"/>
        <w:spacing w:line="240" w:lineRule="auto"/>
        <w:rPr>
          <w:sz w:val="20"/>
        </w:rPr>
      </w:pPr>
    </w:p>
    <w:p w:rsidR="001F4372" w:rsidRDefault="00C60471" w:rsidP="001F4372">
      <w:pPr>
        <w:spacing w:line="240" w:lineRule="auto"/>
        <w:rPr>
          <w:rFonts w:cs="Verdana"/>
          <w:b/>
          <w:color w:val="000000"/>
          <w:sz w:val="20"/>
        </w:rPr>
      </w:pPr>
      <w:r>
        <w:rPr>
          <w:rFonts w:cs="Verdana"/>
          <w:b/>
          <w:color w:val="000000"/>
          <w:sz w:val="20"/>
        </w:rPr>
        <w:t xml:space="preserve">4. </w:t>
      </w:r>
      <w:r w:rsidR="001F4372" w:rsidRPr="00212842">
        <w:rPr>
          <w:rFonts w:cs="Verdana"/>
          <w:b/>
          <w:color w:val="000000"/>
          <w:sz w:val="20"/>
        </w:rPr>
        <w:t>Opt-out</w:t>
      </w:r>
    </w:p>
    <w:p w:rsidR="001F4372" w:rsidRDefault="001F4372" w:rsidP="001F4372">
      <w:pPr>
        <w:spacing w:line="240" w:lineRule="auto"/>
        <w:rPr>
          <w:sz w:val="20"/>
        </w:rPr>
      </w:pPr>
      <w:r w:rsidRPr="00212842">
        <w:rPr>
          <w:sz w:val="20"/>
        </w:rPr>
        <w:t xml:space="preserve">Voor de bovenkant van de arbeidsmarkt wordt beoogd meer zekerheid te geven aan zelfstandig ondernemers die </w:t>
      </w:r>
      <w:r>
        <w:rPr>
          <w:sz w:val="20"/>
        </w:rPr>
        <w:t xml:space="preserve">bewust kiezen voor ondernemerschap. </w:t>
      </w:r>
      <w:r w:rsidRPr="00212842">
        <w:rPr>
          <w:sz w:val="20"/>
        </w:rPr>
        <w:t>In het regeerakkoord is daarom een opt-out voor de loonheffing en de premies werknemersverzekeringen voorgesteld</w:t>
      </w:r>
      <w:r w:rsidRPr="0092406A">
        <w:rPr>
          <w:sz w:val="20"/>
        </w:rPr>
        <w:t xml:space="preserve"> </w:t>
      </w:r>
      <w:r>
        <w:rPr>
          <w:sz w:val="20"/>
        </w:rPr>
        <w:t>voor zelfstandigen</w:t>
      </w:r>
      <w:r w:rsidRPr="00212842">
        <w:rPr>
          <w:sz w:val="20"/>
        </w:rPr>
        <w:t xml:space="preserve"> </w:t>
      </w:r>
      <w:r>
        <w:rPr>
          <w:sz w:val="20"/>
        </w:rPr>
        <w:t xml:space="preserve">die </w:t>
      </w:r>
      <w:r w:rsidRPr="00212842">
        <w:rPr>
          <w:sz w:val="20"/>
        </w:rPr>
        <w:t>werken</w:t>
      </w:r>
      <w:r>
        <w:rPr>
          <w:sz w:val="20"/>
        </w:rPr>
        <w:t xml:space="preserve"> </w:t>
      </w:r>
      <w:r w:rsidRPr="00212842">
        <w:rPr>
          <w:sz w:val="20"/>
        </w:rPr>
        <w:t>tegen een hoog uurtarief. Opdrachtgevers krijgen daarmee zekerheid dat ze achteraf niet worden geconfronteerd met naheffingen.</w:t>
      </w:r>
      <w:r>
        <w:rPr>
          <w:sz w:val="20"/>
        </w:rPr>
        <w:t xml:space="preserve"> </w:t>
      </w:r>
    </w:p>
    <w:p w:rsidR="001F4372" w:rsidRDefault="001F4372" w:rsidP="001F4372">
      <w:pPr>
        <w:spacing w:line="240" w:lineRule="auto"/>
        <w:rPr>
          <w:sz w:val="20"/>
        </w:rPr>
      </w:pPr>
    </w:p>
    <w:p w:rsidR="001F4372" w:rsidRPr="006D3575" w:rsidRDefault="001F4372" w:rsidP="001F4372">
      <w:pPr>
        <w:spacing w:line="240" w:lineRule="auto"/>
        <w:rPr>
          <w:i/>
          <w:sz w:val="20"/>
        </w:rPr>
      </w:pPr>
      <w:r>
        <w:rPr>
          <w:i/>
          <w:sz w:val="20"/>
        </w:rPr>
        <w:t>Stand van zaken</w:t>
      </w:r>
    </w:p>
    <w:p w:rsidR="001F4372" w:rsidRDefault="001F4372" w:rsidP="001F4372">
      <w:pPr>
        <w:spacing w:line="240" w:lineRule="auto"/>
        <w:rPr>
          <w:sz w:val="20"/>
        </w:rPr>
      </w:pPr>
      <w:r w:rsidRPr="00212842">
        <w:rPr>
          <w:sz w:val="20"/>
        </w:rPr>
        <w:t>In de brief van 22 juni jl</w:t>
      </w:r>
      <w:r>
        <w:rPr>
          <w:sz w:val="20"/>
        </w:rPr>
        <w:t>.</w:t>
      </w:r>
      <w:r w:rsidRPr="00212842">
        <w:rPr>
          <w:sz w:val="20"/>
        </w:rPr>
        <w:t xml:space="preserve"> is aangegeven dat het kabinet zal onderzoeken op welke manier de groep </w:t>
      </w:r>
      <w:r>
        <w:rPr>
          <w:sz w:val="20"/>
        </w:rPr>
        <w:t>zelfstandig ondernemers</w:t>
      </w:r>
      <w:r w:rsidRPr="00212842">
        <w:rPr>
          <w:sz w:val="20"/>
        </w:rPr>
        <w:t xml:space="preserve"> wordt afgebakend voor wie de opt-out van toepassing is en dat bij de nadere uitwerking ook gekeken wordt naar de gevolgen voor de rechten op werknemersverzekeringen. </w:t>
      </w:r>
      <w:r>
        <w:rPr>
          <w:sz w:val="20"/>
        </w:rPr>
        <w:t xml:space="preserve">De opt-out is bedoeld voor opdrachtnemers, die samen met hun opdrachtgever schriftelijk moeten verklaren er gebruik van te willen maken. Als er toch sprake blijkt te zijn van een arbeidsovereenkomst heeft de werkende achteraf geen recht op werknemersverzekeringen en is er sprake van een verlicht arbeidsrechtelijk regime. Meer details over de uitwerking zijn te vinden in de bijlage. </w:t>
      </w:r>
    </w:p>
    <w:p w:rsidR="001F4372" w:rsidRDefault="001F4372" w:rsidP="001F4372">
      <w:pPr>
        <w:spacing w:line="240" w:lineRule="auto"/>
        <w:rPr>
          <w:sz w:val="20"/>
        </w:rPr>
      </w:pPr>
    </w:p>
    <w:p w:rsidR="001F4372" w:rsidRPr="006D3575" w:rsidRDefault="001F4372" w:rsidP="001F4372">
      <w:pPr>
        <w:spacing w:line="240" w:lineRule="auto"/>
        <w:rPr>
          <w:i/>
          <w:sz w:val="20"/>
        </w:rPr>
      </w:pPr>
      <w:r>
        <w:rPr>
          <w:i/>
          <w:sz w:val="20"/>
        </w:rPr>
        <w:t>Vervolg</w:t>
      </w:r>
    </w:p>
    <w:p w:rsidR="001F4372" w:rsidRDefault="001F4372" w:rsidP="001F4372">
      <w:pPr>
        <w:pStyle w:val="Geenafstand"/>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sz w:val="20"/>
          <w:szCs w:val="20"/>
          <w:lang w:val="nl-NL"/>
        </w:rPr>
      </w:pPr>
      <w:r>
        <w:rPr>
          <w:sz w:val="20"/>
          <w:szCs w:val="20"/>
          <w:lang w:val="nl-NL"/>
        </w:rPr>
        <w:t>Bovenstaande uitwerking zal gezamenlijk met de uitwerking van de onderkantmaatregel, in wetgeving worden omgezet.</w:t>
      </w:r>
    </w:p>
    <w:p w:rsidR="001F4372" w:rsidRDefault="001F4372" w:rsidP="001F4372">
      <w:pPr>
        <w:spacing w:line="240" w:lineRule="auto"/>
        <w:rPr>
          <w:sz w:val="20"/>
        </w:rPr>
      </w:pPr>
    </w:p>
    <w:p w:rsidR="001F4372" w:rsidRDefault="001F4372" w:rsidP="001F4372">
      <w:pPr>
        <w:spacing w:line="240" w:lineRule="auto"/>
        <w:rPr>
          <w:b/>
          <w:sz w:val="20"/>
        </w:rPr>
      </w:pPr>
      <w:r>
        <w:rPr>
          <w:b/>
          <w:sz w:val="20"/>
        </w:rPr>
        <w:t>Toezicht op de kwalificatie van de arbeidsrelatie</w:t>
      </w:r>
    </w:p>
    <w:p w:rsidR="001F4372" w:rsidRPr="00C91758" w:rsidRDefault="001F4372" w:rsidP="001F4372">
      <w:pPr>
        <w:spacing w:line="240" w:lineRule="auto"/>
        <w:rPr>
          <w:sz w:val="20"/>
        </w:rPr>
      </w:pPr>
      <w:r w:rsidRPr="00C91758">
        <w:rPr>
          <w:sz w:val="20"/>
        </w:rPr>
        <w:t xml:space="preserve">De handhaving </w:t>
      </w:r>
      <w:r>
        <w:rPr>
          <w:sz w:val="20"/>
        </w:rPr>
        <w:t xml:space="preserve">van de Wet DBA door de Belastingdienst </w:t>
      </w:r>
      <w:r w:rsidRPr="00C91758">
        <w:rPr>
          <w:sz w:val="20"/>
        </w:rPr>
        <w:t xml:space="preserve">is opgeschort tot in ieder geval 1 januari 2020, met uitzondering van kwaadwillenden. </w:t>
      </w:r>
      <w:r>
        <w:rPr>
          <w:sz w:val="20"/>
        </w:rPr>
        <w:t xml:space="preserve">Tot dat de nieuwe maatregelen zijn ingevoerd, streeft het kabinet naar een balans tussen enerzijds het vermijden van onnodige onzekerheid onder opdrachtnemers en hun opdrachtgevers en anderzijds handhaving op </w:t>
      </w:r>
      <w:r w:rsidRPr="005F6981">
        <w:rPr>
          <w:sz w:val="20"/>
        </w:rPr>
        <w:t>kwaadwillendheid</w:t>
      </w:r>
      <w:r>
        <w:rPr>
          <w:sz w:val="20"/>
        </w:rPr>
        <w:t>.</w:t>
      </w:r>
    </w:p>
    <w:p w:rsidR="001F4372" w:rsidRDefault="001F4372" w:rsidP="001F4372">
      <w:pPr>
        <w:spacing w:line="240" w:lineRule="auto"/>
        <w:rPr>
          <w:sz w:val="20"/>
        </w:rPr>
      </w:pPr>
    </w:p>
    <w:p w:rsidR="001F4372" w:rsidRDefault="001F4372" w:rsidP="001F4372">
      <w:pPr>
        <w:spacing w:line="240" w:lineRule="auto"/>
        <w:rPr>
          <w:sz w:val="20"/>
        </w:rPr>
      </w:pPr>
      <w:r w:rsidRPr="005F6981">
        <w:rPr>
          <w:i/>
          <w:sz w:val="20"/>
        </w:rPr>
        <w:t>Stand van zaken</w:t>
      </w:r>
    </w:p>
    <w:p w:rsidR="001F4372" w:rsidRDefault="001F4372" w:rsidP="001F4372">
      <w:pPr>
        <w:spacing w:line="240" w:lineRule="auto"/>
        <w:rPr>
          <w:rFonts w:cs="RijksoverheidSerif"/>
          <w:sz w:val="20"/>
        </w:rPr>
      </w:pPr>
      <w:r w:rsidRPr="005F6981">
        <w:rPr>
          <w:sz w:val="20"/>
        </w:rPr>
        <w:t>In de brief</w:t>
      </w:r>
      <w:r w:rsidR="00686138">
        <w:rPr>
          <w:sz w:val="20"/>
        </w:rPr>
        <w:t xml:space="preserve"> van</w:t>
      </w:r>
      <w:r w:rsidRPr="005F6981">
        <w:rPr>
          <w:sz w:val="20"/>
        </w:rPr>
        <w:t xml:space="preserve"> 22 juni jl. heeft het kabinet aangegeven dat de Belastingdienst op 1 juli een toezichtsplan </w:t>
      </w:r>
      <w:r w:rsidR="00C30C58">
        <w:rPr>
          <w:sz w:val="20"/>
        </w:rPr>
        <w:t>publiceert</w:t>
      </w:r>
      <w:r w:rsidRPr="005F6981">
        <w:rPr>
          <w:sz w:val="20"/>
        </w:rPr>
        <w:t xml:space="preserve"> dat invulling geeft aan het toezicht op arbeidsrelaties vanaf </w:t>
      </w:r>
      <w:r>
        <w:rPr>
          <w:sz w:val="20"/>
        </w:rPr>
        <w:t>die datum</w:t>
      </w:r>
      <w:r w:rsidRPr="005F6981">
        <w:rPr>
          <w:sz w:val="20"/>
        </w:rPr>
        <w:t>. Dit</w:t>
      </w:r>
      <w:r>
        <w:rPr>
          <w:sz w:val="20"/>
        </w:rPr>
        <w:t xml:space="preserve"> is ondertussen gebeurd en</w:t>
      </w:r>
      <w:r w:rsidRPr="005F6981">
        <w:rPr>
          <w:sz w:val="20"/>
        </w:rPr>
        <w:t xml:space="preserve"> houdt in dat de Belastingdienst minimaal 100 opdrachtgevers selecteert om te bezoeken en met hen in gesprek gaat over hun werkwijze met hun opdrachtnemers. Dit gebeurt aan de hand van bedrijfsbezoeken.</w:t>
      </w:r>
      <w:r w:rsidRPr="005F6981">
        <w:rPr>
          <w:rFonts w:cs="RijksoverheidSerif"/>
          <w:sz w:val="20"/>
        </w:rPr>
        <w:t xml:space="preserve"> </w:t>
      </w:r>
      <w:r>
        <w:rPr>
          <w:rFonts w:cs="RijksoverheidSerif"/>
          <w:sz w:val="20"/>
        </w:rPr>
        <w:t>Zoals vermeld in de 22e halfjaarsrapportage</w:t>
      </w:r>
      <w:r>
        <w:rPr>
          <w:rStyle w:val="Voetnootmarkering"/>
          <w:rFonts w:cs="RijksoverheidSerif"/>
          <w:sz w:val="20"/>
        </w:rPr>
        <w:footnoteReference w:id="7"/>
      </w:r>
      <w:r>
        <w:rPr>
          <w:rFonts w:cs="RijksoverheidSerif"/>
          <w:sz w:val="20"/>
        </w:rPr>
        <w:t xml:space="preserve"> is d</w:t>
      </w:r>
      <w:r w:rsidRPr="005F6981">
        <w:rPr>
          <w:rFonts w:cs="RijksoverheidSerif"/>
          <w:sz w:val="20"/>
        </w:rPr>
        <w:t>e Belastingdienst gestart met de bedrijfsbezoeken bij opdrachtgevers zoals opgenomen in het Toezichtsplan Arbeidsrelaties</w:t>
      </w:r>
      <w:r w:rsidRPr="008B64F7">
        <w:rPr>
          <w:rFonts w:cs="RijksoverheidSerif"/>
          <w:sz w:val="20"/>
        </w:rPr>
        <w:t xml:space="preserve">. De opdrachtgevers zijn inmiddels geselecteerd en het merendeel van de bedrijfsbezoeken is gestart. Aan de eerste terugkoppelingen over de bezoeken zijn nog geen conclusies te verbinden. </w:t>
      </w:r>
    </w:p>
    <w:p w:rsidR="001F4372" w:rsidRPr="008B64F7" w:rsidRDefault="001F4372" w:rsidP="001F4372">
      <w:pPr>
        <w:spacing w:line="240" w:lineRule="auto"/>
        <w:rPr>
          <w:rFonts w:cs="RijksoverheidSerif"/>
          <w:sz w:val="20"/>
        </w:rPr>
      </w:pPr>
    </w:p>
    <w:p w:rsidR="001F4372" w:rsidRPr="002F1C43" w:rsidRDefault="001F4372" w:rsidP="001F4372">
      <w:pPr>
        <w:pStyle w:val="Tekstzonderopmaak"/>
        <w:rPr>
          <w:rFonts w:ascii="Verdana" w:hAnsi="Verdana"/>
          <w:sz w:val="20"/>
          <w:szCs w:val="20"/>
        </w:rPr>
      </w:pPr>
      <w:r w:rsidRPr="00636AC8">
        <w:rPr>
          <w:rFonts w:ascii="Verdana" w:hAnsi="Verdana"/>
          <w:sz w:val="20"/>
          <w:szCs w:val="20"/>
        </w:rPr>
        <w:t>Daarnaast houdt de Belastingdienst - in het licht van de kwalificatie van de arbeidsrelatie - toezicht op de juiste toepassing van de loonheffingen. Dit toezicht vindt plaats binnen de bestaande capaciteit tijdens reguliere controles loonheffingen</w:t>
      </w:r>
      <w:r>
        <w:rPr>
          <w:rFonts w:ascii="Verdana" w:hAnsi="Verdana"/>
          <w:sz w:val="20"/>
          <w:szCs w:val="20"/>
        </w:rPr>
        <w:t xml:space="preserve">. </w:t>
      </w:r>
      <w:r w:rsidRPr="002F1C43">
        <w:rPr>
          <w:rFonts w:ascii="Verdana" w:hAnsi="Verdana"/>
          <w:sz w:val="20"/>
          <w:szCs w:val="20"/>
        </w:rPr>
        <w:t xml:space="preserve">De Inspectie SZW houdt risicogericht toezicht op de naleving van de arbeidswetgeving, zoals de Wet minimumloon en minimumvakantiebijslag (Wml), de Arbeidstijdenwet (Atw) en de Arbeidsomstandighedenwet. Bij toezicht op de arbeidswetgeving kan schijnzelfstandigheid onderdeel zijn van de overtreding en kan daarop worden gehandhaafd. </w:t>
      </w:r>
    </w:p>
    <w:p w:rsidR="001F4372" w:rsidRPr="00636AC8" w:rsidRDefault="001F4372" w:rsidP="001F4372">
      <w:pPr>
        <w:pStyle w:val="Tekstzonderopmaak"/>
        <w:rPr>
          <w:rFonts w:ascii="Verdana" w:hAnsi="Verdana"/>
          <w:sz w:val="20"/>
          <w:szCs w:val="20"/>
        </w:rPr>
      </w:pPr>
    </w:p>
    <w:p w:rsidR="001F4372" w:rsidRPr="005F6981" w:rsidRDefault="001F4372" w:rsidP="001F4372">
      <w:pPr>
        <w:spacing w:line="240" w:lineRule="auto"/>
        <w:rPr>
          <w:rFonts w:cs="RijksoverheidSerif"/>
          <w:i/>
          <w:sz w:val="20"/>
        </w:rPr>
      </w:pPr>
      <w:r>
        <w:rPr>
          <w:rFonts w:cs="RijksoverheidSerif"/>
          <w:i/>
          <w:sz w:val="20"/>
        </w:rPr>
        <w:t>Vervolg</w:t>
      </w:r>
    </w:p>
    <w:p w:rsidR="001F4372" w:rsidRDefault="001F4372" w:rsidP="001F4372">
      <w:pPr>
        <w:spacing w:line="240" w:lineRule="auto"/>
        <w:rPr>
          <w:rFonts w:cs="RijksoverheidSerif"/>
          <w:sz w:val="20"/>
        </w:rPr>
      </w:pPr>
      <w:r>
        <w:rPr>
          <w:rFonts w:cs="RijksoverheidSerif"/>
          <w:sz w:val="20"/>
        </w:rPr>
        <w:t>Op het moment dat de uitwerking van de maatregelen verder gevorderd is en er zicht is op of en hoe met de webmodule een optimum tussen de randvoorwaarden is gevonden, zal u worden geïnformeerd over de uitfasering van het handhavingsmoratorium.</w:t>
      </w:r>
    </w:p>
    <w:p w:rsidR="0031544E" w:rsidRDefault="0031544E" w:rsidP="001F4372">
      <w:pPr>
        <w:spacing w:line="240" w:lineRule="auto"/>
        <w:rPr>
          <w:rFonts w:cs="RijksoverheidSerif"/>
          <w:sz w:val="20"/>
        </w:rPr>
      </w:pPr>
    </w:p>
    <w:p w:rsidR="0031544E" w:rsidRPr="0031544E" w:rsidRDefault="0031544E" w:rsidP="0031544E">
      <w:pPr>
        <w:autoSpaceDE w:val="0"/>
        <w:autoSpaceDN w:val="0"/>
        <w:adjustRightInd w:val="0"/>
        <w:spacing w:line="240" w:lineRule="auto"/>
        <w:rPr>
          <w:rFonts w:cs="Verdana"/>
          <w:b/>
          <w:color w:val="000000"/>
          <w:sz w:val="20"/>
        </w:rPr>
      </w:pPr>
      <w:r w:rsidRPr="0031544E">
        <w:rPr>
          <w:rFonts w:cs="Verdana"/>
          <w:b/>
          <w:color w:val="000000"/>
          <w:sz w:val="20"/>
        </w:rPr>
        <w:t>Betrokkenheid veldpartijen en uitvoeringsorganisaties</w:t>
      </w:r>
    </w:p>
    <w:p w:rsidR="0031544E" w:rsidRDefault="0031544E" w:rsidP="0031544E">
      <w:pPr>
        <w:autoSpaceDE w:val="0"/>
        <w:autoSpaceDN w:val="0"/>
        <w:adjustRightInd w:val="0"/>
        <w:spacing w:line="240" w:lineRule="auto"/>
        <w:rPr>
          <w:rFonts w:cs="Verdana"/>
          <w:color w:val="000000"/>
          <w:sz w:val="20"/>
        </w:rPr>
      </w:pPr>
      <w:r w:rsidRPr="00212842">
        <w:rPr>
          <w:rFonts w:cs="Verdana"/>
          <w:color w:val="000000"/>
          <w:sz w:val="20"/>
        </w:rPr>
        <w:t>Het kabinet vindt het van groot belang dat de voorgenomen maatregelen in de praktijk hun doel bereiken</w:t>
      </w:r>
      <w:r>
        <w:rPr>
          <w:rFonts w:cs="Verdana"/>
          <w:color w:val="000000"/>
          <w:sz w:val="20"/>
        </w:rPr>
        <w:t xml:space="preserve"> en dat betrokken partijen niet worden overvallen</w:t>
      </w:r>
      <w:r w:rsidRPr="00212842">
        <w:rPr>
          <w:rFonts w:cs="Verdana"/>
          <w:color w:val="000000"/>
          <w:sz w:val="20"/>
        </w:rPr>
        <w:t>. Daarom is</w:t>
      </w:r>
      <w:r>
        <w:rPr>
          <w:rFonts w:cs="Verdana"/>
          <w:color w:val="000000"/>
          <w:sz w:val="20"/>
        </w:rPr>
        <w:t xml:space="preserve"> het kabinet zo transparant mogelijk in de uitwerking van de maatregelen. Zo</w:t>
      </w:r>
      <w:r w:rsidRPr="00212842">
        <w:rPr>
          <w:rFonts w:cs="Verdana"/>
          <w:color w:val="000000"/>
          <w:sz w:val="20"/>
        </w:rPr>
        <w:t xml:space="preserve"> </w:t>
      </w:r>
      <w:r>
        <w:rPr>
          <w:rFonts w:cs="Verdana"/>
          <w:color w:val="000000"/>
          <w:sz w:val="20"/>
        </w:rPr>
        <w:t xml:space="preserve">is </w:t>
      </w:r>
      <w:r w:rsidRPr="00212842">
        <w:rPr>
          <w:rFonts w:cs="Verdana"/>
          <w:color w:val="000000"/>
          <w:sz w:val="20"/>
        </w:rPr>
        <w:t xml:space="preserve">op 3 september jl. </w:t>
      </w:r>
      <w:r>
        <w:rPr>
          <w:rFonts w:cs="Verdana"/>
          <w:color w:val="000000"/>
          <w:sz w:val="20"/>
        </w:rPr>
        <w:t xml:space="preserve">voor de tweede keer </w:t>
      </w:r>
      <w:r w:rsidRPr="00212842">
        <w:rPr>
          <w:rFonts w:cs="Verdana"/>
          <w:color w:val="000000"/>
          <w:sz w:val="20"/>
        </w:rPr>
        <w:t xml:space="preserve">met veldpartijen gesproken over de vormgeving van de maatregelen en de afwegingen met betrekking tot de randvoorwaarden. </w:t>
      </w:r>
      <w:r>
        <w:rPr>
          <w:rFonts w:cs="Verdana"/>
          <w:color w:val="000000"/>
          <w:sz w:val="20"/>
        </w:rPr>
        <w:t xml:space="preserve">Het verslag van deze bijeenkomst is gelijktijdig met deze brief gepubliceerd op rijksoverheid.nl. </w:t>
      </w:r>
    </w:p>
    <w:p w:rsidR="0031544E" w:rsidRDefault="0031544E" w:rsidP="0031544E">
      <w:pPr>
        <w:autoSpaceDE w:val="0"/>
        <w:autoSpaceDN w:val="0"/>
        <w:adjustRightInd w:val="0"/>
        <w:spacing w:line="240" w:lineRule="auto"/>
        <w:rPr>
          <w:rFonts w:cs="Verdana"/>
          <w:color w:val="000000"/>
          <w:sz w:val="20"/>
        </w:rPr>
      </w:pPr>
    </w:p>
    <w:p w:rsidR="0031544E" w:rsidRDefault="0031544E" w:rsidP="0031544E">
      <w:pPr>
        <w:autoSpaceDE w:val="0"/>
        <w:autoSpaceDN w:val="0"/>
        <w:adjustRightInd w:val="0"/>
        <w:spacing w:line="240" w:lineRule="auto"/>
        <w:rPr>
          <w:rFonts w:cs="Verdana"/>
          <w:color w:val="000000"/>
          <w:sz w:val="20"/>
        </w:rPr>
      </w:pPr>
      <w:r>
        <w:rPr>
          <w:rFonts w:cs="Verdana"/>
          <w:color w:val="000000"/>
          <w:sz w:val="20"/>
        </w:rPr>
        <w:t xml:space="preserve">Het kabinet heeft veel waardering voor het kritisch meedenken van de veldpartijen. </w:t>
      </w:r>
      <w:r w:rsidRPr="00212842">
        <w:rPr>
          <w:rFonts w:cs="Verdana"/>
          <w:color w:val="000000"/>
          <w:sz w:val="20"/>
        </w:rPr>
        <w:t xml:space="preserve">Dit heeft waardevolle </w:t>
      </w:r>
      <w:r>
        <w:rPr>
          <w:rFonts w:cs="Verdana"/>
          <w:color w:val="000000"/>
          <w:sz w:val="20"/>
        </w:rPr>
        <w:t>inzichten</w:t>
      </w:r>
      <w:r w:rsidRPr="00212842">
        <w:rPr>
          <w:rFonts w:cs="Verdana"/>
          <w:color w:val="000000"/>
          <w:sz w:val="20"/>
        </w:rPr>
        <w:t xml:space="preserve"> opgeleverd</w:t>
      </w:r>
      <w:r>
        <w:rPr>
          <w:rFonts w:cs="Verdana"/>
          <w:color w:val="000000"/>
          <w:sz w:val="20"/>
        </w:rPr>
        <w:t xml:space="preserve"> waarmee waar mogelijk in de uitwerking rekening is gehouden</w:t>
      </w:r>
      <w:r w:rsidRPr="00212842">
        <w:rPr>
          <w:rFonts w:cs="Verdana"/>
          <w:color w:val="000000"/>
          <w:sz w:val="20"/>
        </w:rPr>
        <w:t xml:space="preserve">. </w:t>
      </w:r>
      <w:r>
        <w:rPr>
          <w:rFonts w:cs="Verdana"/>
          <w:color w:val="000000"/>
          <w:sz w:val="20"/>
        </w:rPr>
        <w:t xml:space="preserve">In de gesprekken werd breed de mening gedeeld dat er geen eenvoudige oplossingen zijn. Deelnemers gaven aan dat ze in deze bijeenkomst meer inzicht kregen in de bestaande uitdagingen. Breed werd het gevoel gedeeld dat zekerheid vooraf belangrijk is als keuzes moeten worden gemaakt binnen de maatregelen die het kabinet voorstelt. Ook werd de noodzaak van handhaving benadrukt, ter voorkoming van oneerlijke concurrentie. Het kabinet heeft in de nadere uitwerking oog voor de praktische aanpassingen die voorgesteld werden, bijvoorbeeld ten aanzien van het criterium reguliere activiteiten als onderscheidend criterium bij bijvoorbeeld de maatregel die meer bescherming moet bieden voor mensen aan de onderkant van de arbeidsmarkt  en het feit dat een webmodule recht moet doen aan verschillen tussen sectoren. </w:t>
      </w:r>
      <w:r w:rsidR="005F2D9F">
        <w:rPr>
          <w:rFonts w:cs="Verdana"/>
          <w:color w:val="000000"/>
          <w:sz w:val="20"/>
        </w:rPr>
        <w:t xml:space="preserve">Eerder in deze brief is bij </w:t>
      </w:r>
      <w:r>
        <w:rPr>
          <w:rFonts w:cs="Verdana"/>
          <w:color w:val="000000"/>
          <w:sz w:val="20"/>
        </w:rPr>
        <w:t xml:space="preserve">de </w:t>
      </w:r>
      <w:r w:rsidRPr="00212842">
        <w:rPr>
          <w:rFonts w:cs="Verdana"/>
          <w:color w:val="000000"/>
          <w:sz w:val="20"/>
        </w:rPr>
        <w:t xml:space="preserve">afzonderlijke maatregelen </w:t>
      </w:r>
      <w:r w:rsidR="005F2D9F">
        <w:rPr>
          <w:rFonts w:cs="Verdana"/>
          <w:color w:val="000000"/>
          <w:sz w:val="20"/>
        </w:rPr>
        <w:t>aandacht besteed aan</w:t>
      </w:r>
      <w:r w:rsidR="005F2D9F" w:rsidRPr="00212842" w:rsidDel="005F2D9F">
        <w:rPr>
          <w:rFonts w:cs="Verdana"/>
          <w:color w:val="000000"/>
          <w:sz w:val="20"/>
        </w:rPr>
        <w:t xml:space="preserve"> </w:t>
      </w:r>
      <w:r>
        <w:rPr>
          <w:rFonts w:cs="Verdana"/>
          <w:color w:val="000000"/>
          <w:sz w:val="20"/>
        </w:rPr>
        <w:t>de inbreng van de veldpartijen</w:t>
      </w:r>
      <w:r w:rsidRPr="00212842">
        <w:rPr>
          <w:rFonts w:cs="Verdana"/>
          <w:color w:val="000000"/>
          <w:sz w:val="20"/>
        </w:rPr>
        <w:t xml:space="preserve">. Het kabinet zal veldpartijen </w:t>
      </w:r>
      <w:r>
        <w:rPr>
          <w:rFonts w:cs="Verdana"/>
          <w:color w:val="000000"/>
          <w:sz w:val="20"/>
        </w:rPr>
        <w:t xml:space="preserve">ook in de komende periode blijven </w:t>
      </w:r>
      <w:r w:rsidRPr="00212842">
        <w:rPr>
          <w:rFonts w:cs="Verdana"/>
          <w:color w:val="000000"/>
          <w:sz w:val="20"/>
        </w:rPr>
        <w:t>betrekken bij de verder</w:t>
      </w:r>
      <w:r>
        <w:rPr>
          <w:rFonts w:cs="Verdana"/>
          <w:color w:val="000000"/>
          <w:sz w:val="20"/>
        </w:rPr>
        <w:t>e</w:t>
      </w:r>
      <w:r w:rsidRPr="00212842">
        <w:rPr>
          <w:rFonts w:cs="Verdana"/>
          <w:color w:val="000000"/>
          <w:sz w:val="20"/>
        </w:rPr>
        <w:t xml:space="preserve"> uitwerking. </w:t>
      </w:r>
    </w:p>
    <w:p w:rsidR="0031544E" w:rsidRDefault="0031544E" w:rsidP="0031544E">
      <w:pPr>
        <w:autoSpaceDE w:val="0"/>
        <w:autoSpaceDN w:val="0"/>
        <w:adjustRightInd w:val="0"/>
        <w:spacing w:line="240" w:lineRule="auto"/>
        <w:rPr>
          <w:rFonts w:cs="Verdana"/>
          <w:color w:val="000000"/>
          <w:sz w:val="20"/>
        </w:rPr>
      </w:pPr>
    </w:p>
    <w:p w:rsidR="0031544E" w:rsidRDefault="0031544E" w:rsidP="0031544E">
      <w:pPr>
        <w:autoSpaceDE w:val="0"/>
        <w:autoSpaceDN w:val="0"/>
        <w:adjustRightInd w:val="0"/>
        <w:spacing w:line="240" w:lineRule="auto"/>
        <w:rPr>
          <w:rFonts w:cs="Verdana"/>
          <w:color w:val="000000"/>
          <w:sz w:val="20"/>
        </w:rPr>
      </w:pPr>
      <w:r>
        <w:rPr>
          <w:rFonts w:cs="Verdana"/>
          <w:color w:val="000000"/>
          <w:sz w:val="20"/>
        </w:rPr>
        <w:t>Ook</w:t>
      </w:r>
      <w:r w:rsidRPr="00212842">
        <w:rPr>
          <w:rFonts w:cs="Verdana"/>
          <w:color w:val="000000"/>
          <w:sz w:val="20"/>
        </w:rPr>
        <w:t xml:space="preserve"> de uitvoering van de maatregelen door de Belastingdienst en UWV </w:t>
      </w:r>
      <w:r>
        <w:rPr>
          <w:rFonts w:cs="Verdana"/>
          <w:color w:val="000000"/>
          <w:sz w:val="20"/>
        </w:rPr>
        <w:t xml:space="preserve">is </w:t>
      </w:r>
      <w:r w:rsidRPr="00212842">
        <w:rPr>
          <w:rFonts w:cs="Verdana"/>
          <w:color w:val="000000"/>
          <w:sz w:val="20"/>
        </w:rPr>
        <w:t xml:space="preserve">van groot belang. Beide organisaties zijn intensief betrokken bij het uitwerken van de maatregelen en zullen uiteindelijk, als de plannen in wet- en regelgeving zijn vastgelegd, een uitvoeringstoets </w:t>
      </w:r>
      <w:r>
        <w:rPr>
          <w:rFonts w:cs="Verdana"/>
          <w:color w:val="000000"/>
          <w:sz w:val="20"/>
        </w:rPr>
        <w:t>doen</w:t>
      </w:r>
      <w:r w:rsidRPr="00212842">
        <w:rPr>
          <w:rFonts w:cs="Verdana"/>
          <w:color w:val="000000"/>
          <w:sz w:val="20"/>
        </w:rPr>
        <w:t xml:space="preserve"> </w:t>
      </w:r>
      <w:r>
        <w:rPr>
          <w:rFonts w:cs="Verdana"/>
          <w:color w:val="000000"/>
          <w:sz w:val="20"/>
        </w:rPr>
        <w:t>voordat de wet- en regelgeving</w:t>
      </w:r>
      <w:r w:rsidRPr="00212842">
        <w:rPr>
          <w:rFonts w:cs="Verdana"/>
          <w:color w:val="000000"/>
          <w:sz w:val="20"/>
        </w:rPr>
        <w:t xml:space="preserve"> aan uw Kamer wordt aangeboden. </w:t>
      </w:r>
    </w:p>
    <w:p w:rsidR="0031544E" w:rsidRPr="005F6981" w:rsidRDefault="0031544E" w:rsidP="001F4372">
      <w:pPr>
        <w:spacing w:line="240" w:lineRule="auto"/>
        <w:rPr>
          <w:sz w:val="20"/>
        </w:rPr>
      </w:pPr>
    </w:p>
    <w:p w:rsidR="001F4372" w:rsidRPr="00212842" w:rsidRDefault="001F4372" w:rsidP="001F4372">
      <w:pPr>
        <w:spacing w:line="240" w:lineRule="auto"/>
        <w:rPr>
          <w:b/>
          <w:sz w:val="20"/>
        </w:rPr>
      </w:pPr>
      <w:r w:rsidRPr="00212842">
        <w:rPr>
          <w:b/>
          <w:sz w:val="20"/>
        </w:rPr>
        <w:t>Vervolg en planning</w:t>
      </w:r>
    </w:p>
    <w:p w:rsidR="001F4372" w:rsidRDefault="001F4372" w:rsidP="001F4372">
      <w:pPr>
        <w:spacing w:line="240" w:lineRule="auto"/>
        <w:rPr>
          <w:sz w:val="20"/>
        </w:rPr>
      </w:pPr>
      <w:r w:rsidRPr="00212842">
        <w:rPr>
          <w:sz w:val="20"/>
        </w:rPr>
        <w:t>In deze brief is de voorgenomen uitwerking van de maatregelen geschetst.</w:t>
      </w:r>
      <w:r>
        <w:rPr>
          <w:sz w:val="20"/>
        </w:rPr>
        <w:t xml:space="preserve"> H</w:t>
      </w:r>
      <w:r w:rsidRPr="00212842">
        <w:rPr>
          <w:sz w:val="20"/>
        </w:rPr>
        <w:t>et Handboek Loonheffingen m</w:t>
      </w:r>
      <w:r>
        <w:rPr>
          <w:sz w:val="20"/>
        </w:rPr>
        <w:t>et de verduidelijking van gezag</w:t>
      </w:r>
      <w:r w:rsidRPr="00212842">
        <w:rPr>
          <w:sz w:val="20"/>
        </w:rPr>
        <w:t xml:space="preserve"> </w:t>
      </w:r>
      <w:r>
        <w:rPr>
          <w:sz w:val="20"/>
        </w:rPr>
        <w:t xml:space="preserve">wordt uiterlijk per 1 januari 2019 </w:t>
      </w:r>
      <w:r w:rsidR="00846287">
        <w:rPr>
          <w:sz w:val="20"/>
        </w:rPr>
        <w:t>gepubliceerd</w:t>
      </w:r>
      <w:r>
        <w:rPr>
          <w:sz w:val="20"/>
        </w:rPr>
        <w:t xml:space="preserve"> </w:t>
      </w:r>
      <w:r w:rsidRPr="00212842">
        <w:rPr>
          <w:sz w:val="20"/>
        </w:rPr>
        <w:t xml:space="preserve">en de webmodule </w:t>
      </w:r>
      <w:r>
        <w:rPr>
          <w:sz w:val="20"/>
        </w:rPr>
        <w:t xml:space="preserve">is </w:t>
      </w:r>
      <w:r w:rsidRPr="00212842">
        <w:rPr>
          <w:sz w:val="20"/>
        </w:rPr>
        <w:t xml:space="preserve">naar verwachting eind 2019 </w:t>
      </w:r>
      <w:r w:rsidR="005D3127">
        <w:rPr>
          <w:sz w:val="20"/>
        </w:rPr>
        <w:t>gereed</w:t>
      </w:r>
      <w:r w:rsidRPr="00212842">
        <w:rPr>
          <w:sz w:val="20"/>
        </w:rPr>
        <w:t>.</w:t>
      </w:r>
    </w:p>
    <w:p w:rsidR="001F4372" w:rsidRDefault="001F4372" w:rsidP="001F4372">
      <w:pPr>
        <w:spacing w:line="240" w:lineRule="auto"/>
        <w:rPr>
          <w:sz w:val="20"/>
        </w:rPr>
      </w:pPr>
    </w:p>
    <w:p w:rsidR="001F4372" w:rsidRDefault="001F4372" w:rsidP="001F4372">
      <w:pPr>
        <w:spacing w:line="240" w:lineRule="auto"/>
        <w:rPr>
          <w:sz w:val="20"/>
        </w:rPr>
      </w:pPr>
      <w:r>
        <w:rPr>
          <w:sz w:val="20"/>
        </w:rPr>
        <w:t>De uitwerking van de maatregel ter bescherming van de onderkant van de zzp-markt loopt vertraging op, mede vanwege de geconstateerde spanning met het Europees Recht. Beoogd wordt d</w:t>
      </w:r>
      <w:r w:rsidRPr="00212842">
        <w:rPr>
          <w:sz w:val="20"/>
        </w:rPr>
        <w:t xml:space="preserve">e wetgeving voor de onder- en bovenkantmaatregelen </w:t>
      </w:r>
      <w:r>
        <w:rPr>
          <w:sz w:val="20"/>
        </w:rPr>
        <w:t>in de eerste helft van</w:t>
      </w:r>
      <w:r w:rsidRPr="00212842">
        <w:rPr>
          <w:sz w:val="20"/>
        </w:rPr>
        <w:t xml:space="preserve"> 2019 </w:t>
      </w:r>
      <w:r>
        <w:rPr>
          <w:sz w:val="20"/>
        </w:rPr>
        <w:t xml:space="preserve">uit te zetten voor internetconsultatie. In dat geval zal deze </w:t>
      </w:r>
      <w:r w:rsidRPr="00212842">
        <w:rPr>
          <w:sz w:val="20"/>
        </w:rPr>
        <w:t xml:space="preserve">per 1 januari 2021 in werking </w:t>
      </w:r>
      <w:r>
        <w:rPr>
          <w:sz w:val="20"/>
        </w:rPr>
        <w:t xml:space="preserve">kunnen </w:t>
      </w:r>
      <w:r w:rsidRPr="00212842">
        <w:rPr>
          <w:sz w:val="20"/>
        </w:rPr>
        <w:t>treden.</w:t>
      </w:r>
    </w:p>
    <w:p w:rsidR="001F4372" w:rsidRDefault="001F4372" w:rsidP="001F4372">
      <w:pPr>
        <w:spacing w:line="240" w:lineRule="auto"/>
        <w:rPr>
          <w:sz w:val="20"/>
        </w:rPr>
      </w:pPr>
    </w:p>
    <w:p w:rsidR="001F4372" w:rsidRDefault="001F4372" w:rsidP="001F4372">
      <w:pPr>
        <w:spacing w:line="240" w:lineRule="auto"/>
        <w:rPr>
          <w:sz w:val="20"/>
        </w:rPr>
      </w:pPr>
      <w:r>
        <w:rPr>
          <w:sz w:val="20"/>
        </w:rPr>
        <w:t xml:space="preserve">Voor de zomer zal ik u nader informeren over de keuzes die het kabinet maakt ten aanzien van de maatregel voor de onderkant en over de uitkomsten van de testfase van de webmodule. Op dat moment zal ik u ook nader informeren </w:t>
      </w:r>
      <w:r w:rsidRPr="00212842">
        <w:rPr>
          <w:sz w:val="20"/>
        </w:rPr>
        <w:t xml:space="preserve">over de afbouw van het handhavingsmoratorium en de ingebruikname van de webmodule. </w:t>
      </w:r>
    </w:p>
    <w:p w:rsidR="001F4372" w:rsidRDefault="001F4372" w:rsidP="001F4372">
      <w:pPr>
        <w:spacing w:line="240" w:lineRule="auto"/>
        <w:rPr>
          <w:sz w:val="20"/>
        </w:rPr>
      </w:pPr>
    </w:p>
    <w:p w:rsidR="001F4372" w:rsidRPr="00212842" w:rsidRDefault="001F4372" w:rsidP="001F4372">
      <w:pPr>
        <w:pStyle w:val="Geenafstand"/>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nl-NL"/>
        </w:rPr>
      </w:pPr>
      <w:r>
        <w:rPr>
          <w:sz w:val="20"/>
          <w:szCs w:val="20"/>
          <w:lang w:val="nl-NL"/>
        </w:rPr>
        <w:t xml:space="preserve">Het invoeren van extra bescherming van zelfstandigen aan de onderkant van de arbeidsmarkt is </w:t>
      </w:r>
      <w:r w:rsidRPr="00212842">
        <w:rPr>
          <w:sz w:val="20"/>
          <w:szCs w:val="20"/>
          <w:lang w:val="nl-NL"/>
        </w:rPr>
        <w:t xml:space="preserve">voor het kabinet aanleiding om </w:t>
      </w:r>
      <w:r>
        <w:rPr>
          <w:sz w:val="20"/>
          <w:szCs w:val="20"/>
          <w:lang w:val="nl-NL"/>
        </w:rPr>
        <w:t xml:space="preserve">daarnaast ook </w:t>
      </w:r>
      <w:r w:rsidRPr="00212842">
        <w:rPr>
          <w:sz w:val="20"/>
          <w:szCs w:val="20"/>
          <w:lang w:val="nl-NL"/>
        </w:rPr>
        <w:t xml:space="preserve">de rol van fictieve dienstbetrekkingen nader te bezien. Het doel van fictieve dienstbetrekkingen, veelal het beschermen van bepaalde kwetsbare groepen op de arbeidsmarkt, overlapt immers deels met </w:t>
      </w:r>
      <w:r>
        <w:rPr>
          <w:sz w:val="20"/>
          <w:szCs w:val="20"/>
          <w:lang w:val="nl-NL"/>
        </w:rPr>
        <w:t>het doel van een maatregel voor de onderkant</w:t>
      </w:r>
      <w:r w:rsidRPr="00212842">
        <w:rPr>
          <w:sz w:val="20"/>
          <w:szCs w:val="20"/>
          <w:lang w:val="nl-NL"/>
        </w:rPr>
        <w:t xml:space="preserve">. </w:t>
      </w:r>
      <w:r>
        <w:rPr>
          <w:sz w:val="20"/>
          <w:szCs w:val="20"/>
          <w:lang w:val="nl-NL"/>
        </w:rPr>
        <w:t xml:space="preserve">Dit roept de vraag op of </w:t>
      </w:r>
      <w:r w:rsidRPr="00212842">
        <w:rPr>
          <w:sz w:val="20"/>
          <w:szCs w:val="20"/>
          <w:lang w:val="nl-NL"/>
        </w:rPr>
        <w:t xml:space="preserve">bepaalde fictieve dienstbetrekkingen </w:t>
      </w:r>
      <w:r>
        <w:rPr>
          <w:sz w:val="20"/>
          <w:szCs w:val="20"/>
          <w:lang w:val="nl-NL"/>
        </w:rPr>
        <w:t>nog nodig zijn</w:t>
      </w:r>
      <w:r w:rsidRPr="004F657D">
        <w:rPr>
          <w:sz w:val="20"/>
          <w:szCs w:val="20"/>
          <w:lang w:val="nl-NL"/>
        </w:rPr>
        <w:t xml:space="preserve"> </w:t>
      </w:r>
      <w:r>
        <w:rPr>
          <w:sz w:val="20"/>
          <w:szCs w:val="20"/>
          <w:lang w:val="nl-NL"/>
        </w:rPr>
        <w:t>op het moment dat de nieuwe maatregelen zijn ingevoerd.</w:t>
      </w:r>
      <w:r w:rsidRPr="004F657D">
        <w:rPr>
          <w:sz w:val="20"/>
          <w:szCs w:val="20"/>
          <w:lang w:val="nl-NL"/>
        </w:rPr>
        <w:t xml:space="preserve"> </w:t>
      </w:r>
      <w:r w:rsidRPr="00212842">
        <w:rPr>
          <w:sz w:val="20"/>
          <w:szCs w:val="20"/>
          <w:lang w:val="nl-NL"/>
        </w:rPr>
        <w:t xml:space="preserve">Het kabinet </w:t>
      </w:r>
      <w:r>
        <w:rPr>
          <w:sz w:val="20"/>
          <w:szCs w:val="20"/>
          <w:lang w:val="nl-NL"/>
        </w:rPr>
        <w:t xml:space="preserve">gaat daarom in gesprek </w:t>
      </w:r>
      <w:r w:rsidRPr="00212842">
        <w:rPr>
          <w:sz w:val="20"/>
          <w:szCs w:val="20"/>
          <w:lang w:val="nl-NL"/>
        </w:rPr>
        <w:t xml:space="preserve">met sociale partners </w:t>
      </w:r>
      <w:r>
        <w:rPr>
          <w:sz w:val="20"/>
          <w:szCs w:val="20"/>
          <w:lang w:val="nl-NL"/>
        </w:rPr>
        <w:t xml:space="preserve">om te verkennen of fictieve dienstbetrekkingen </w:t>
      </w:r>
      <w:r w:rsidRPr="00212842">
        <w:rPr>
          <w:sz w:val="20"/>
          <w:szCs w:val="20"/>
          <w:lang w:val="nl-NL"/>
        </w:rPr>
        <w:t>kunnen worden aangepast of kunnen vervallen.</w:t>
      </w:r>
    </w:p>
    <w:p w:rsidR="001F4372" w:rsidRDefault="001F4372" w:rsidP="001F4372">
      <w:pPr>
        <w:spacing w:line="240" w:lineRule="auto"/>
        <w:rPr>
          <w:sz w:val="20"/>
        </w:rPr>
      </w:pPr>
    </w:p>
    <w:p w:rsidR="001F4372" w:rsidRDefault="001F4372" w:rsidP="001F4372">
      <w:pPr>
        <w:spacing w:line="240" w:lineRule="auto"/>
        <w:rPr>
          <w:sz w:val="20"/>
        </w:rPr>
      </w:pPr>
      <w:r>
        <w:rPr>
          <w:sz w:val="20"/>
        </w:rPr>
        <w:t>Tot slot hecht het kabinet eraan op te merken dat deze maatregelen</w:t>
      </w:r>
      <w:r w:rsidRPr="00212842">
        <w:rPr>
          <w:sz w:val="20"/>
        </w:rPr>
        <w:t xml:space="preserve"> niet op zichzelf</w:t>
      </w:r>
      <w:r>
        <w:rPr>
          <w:sz w:val="20"/>
        </w:rPr>
        <w:t xml:space="preserve"> staan</w:t>
      </w:r>
      <w:r w:rsidRPr="00212842">
        <w:rPr>
          <w:sz w:val="20"/>
        </w:rPr>
        <w:t>. Met de Wet Arbeidsmarkt in Balans</w:t>
      </w:r>
      <w:r>
        <w:rPr>
          <w:sz w:val="20"/>
        </w:rPr>
        <w:t>, de maatregelen met betrekking tot loondoorbetaling bij ziekte</w:t>
      </w:r>
      <w:r w:rsidRPr="00212842">
        <w:rPr>
          <w:sz w:val="20"/>
        </w:rPr>
        <w:t xml:space="preserve"> en deze maatregelen worden urgente knelpunten op de arbeidsmarkt aangepakt. Daarnaast ziet het kabinet dat er op langere termijn wellicht grotere en fundamentelere aanpassingen in de wet- en regelgeving nodig zijn. Daarom heeft het kabinet </w:t>
      </w:r>
      <w:r w:rsidR="004C25B8">
        <w:rPr>
          <w:sz w:val="20"/>
        </w:rPr>
        <w:t>de eerdergenoemde</w:t>
      </w:r>
      <w:r w:rsidR="004C25B8" w:rsidRPr="00212842">
        <w:rPr>
          <w:sz w:val="20"/>
        </w:rPr>
        <w:t xml:space="preserve"> </w:t>
      </w:r>
      <w:r w:rsidRPr="00212842">
        <w:rPr>
          <w:sz w:val="20"/>
        </w:rPr>
        <w:t>adviescommissie ingesteld om onderzoek te doen naar en advies te geven over de fundamentele vragen met betrekking tot de toekomst van de regulering van werk.</w:t>
      </w:r>
      <w:r>
        <w:rPr>
          <w:sz w:val="20"/>
        </w:rPr>
        <w:t xml:space="preserve"> Hierin komt ook de positie van zelfstandigen in brede zin - arbeidsrecht, ondernemersovereenkomst, sociale zekerheid, fiscaliteit – aan de orde.</w:t>
      </w:r>
      <w:r w:rsidRPr="00212842">
        <w:rPr>
          <w:rStyle w:val="Voetnootmarkering"/>
          <w:sz w:val="20"/>
        </w:rPr>
        <w:footnoteReference w:id="8"/>
      </w:r>
    </w:p>
    <w:p w:rsidR="001F4372" w:rsidRDefault="001F4372" w:rsidP="001F4372">
      <w:pPr>
        <w:spacing w:line="240" w:lineRule="auto"/>
        <w:rPr>
          <w:sz w:val="20"/>
        </w:rPr>
      </w:pPr>
    </w:p>
    <w:p w:rsidR="00DD79B0" w:rsidRDefault="001F4372" w:rsidP="001F4372">
      <w:pPr>
        <w:rPr>
          <w:sz w:val="20"/>
        </w:rPr>
      </w:pPr>
      <w:r>
        <w:rPr>
          <w:sz w:val="20"/>
        </w:rPr>
        <w:t>Mede namens de staatssecretaris van Economische Zaken en Klimaat,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gridCol w:w="2550"/>
        <w:gridCol w:w="2551"/>
      </w:tblGrid>
      <w:tr w:rsidR="001F4372" w:rsidTr="006E34AE">
        <w:tc>
          <w:tcPr>
            <w:tcW w:w="2550" w:type="dxa"/>
          </w:tcPr>
          <w:p w:rsidR="001F4372" w:rsidRDefault="001F4372" w:rsidP="006E34AE">
            <w:pPr>
              <w:rPr>
                <w:sz w:val="20"/>
              </w:rPr>
            </w:pPr>
          </w:p>
          <w:p w:rsidR="001F4372" w:rsidRDefault="001F4372" w:rsidP="006E34AE">
            <w:pPr>
              <w:rPr>
                <w:sz w:val="20"/>
              </w:rPr>
            </w:pPr>
          </w:p>
          <w:p w:rsidR="001F4372" w:rsidRPr="00CE3A43" w:rsidRDefault="001F4372" w:rsidP="006E34AE">
            <w:pPr>
              <w:rPr>
                <w:sz w:val="20"/>
              </w:rPr>
            </w:pPr>
            <w:r w:rsidRPr="00CE3A43">
              <w:rPr>
                <w:sz w:val="20"/>
              </w:rPr>
              <w:t xml:space="preserve">De Minister van Sociale Zaken </w:t>
            </w:r>
          </w:p>
          <w:p w:rsidR="001F4372" w:rsidRPr="00CE3A43" w:rsidRDefault="001F4372" w:rsidP="006E34AE">
            <w:pPr>
              <w:rPr>
                <w:sz w:val="20"/>
              </w:rPr>
            </w:pPr>
            <w:r w:rsidRPr="00CE3A43">
              <w:rPr>
                <w:sz w:val="20"/>
              </w:rPr>
              <w:t>en Werkgelegenheid,</w:t>
            </w:r>
          </w:p>
          <w:p w:rsidR="001F4372" w:rsidRPr="002733E0" w:rsidRDefault="001F4372" w:rsidP="006E34AE"/>
          <w:p w:rsidR="001F4372" w:rsidRPr="002733E0" w:rsidRDefault="001F4372" w:rsidP="006E34AE"/>
          <w:p w:rsidR="001F4372" w:rsidRPr="002733E0" w:rsidRDefault="001F4372" w:rsidP="006E34AE"/>
          <w:p w:rsidR="001F4372" w:rsidRPr="002733E0" w:rsidRDefault="001F4372" w:rsidP="006E34AE"/>
          <w:p w:rsidR="001F4372" w:rsidRPr="00CE3A43" w:rsidRDefault="001F4372" w:rsidP="006E34AE">
            <w:pPr>
              <w:spacing w:line="240" w:lineRule="auto"/>
              <w:rPr>
                <w:sz w:val="20"/>
              </w:rPr>
            </w:pPr>
            <w:r w:rsidRPr="00CE3A43">
              <w:rPr>
                <w:sz w:val="20"/>
              </w:rPr>
              <w:t>W. Koolmees</w:t>
            </w:r>
          </w:p>
          <w:p w:rsidR="001F4372" w:rsidRDefault="001F4372" w:rsidP="006E34AE">
            <w:pPr>
              <w:spacing w:line="240" w:lineRule="auto"/>
              <w:rPr>
                <w:sz w:val="20"/>
              </w:rPr>
            </w:pPr>
          </w:p>
        </w:tc>
        <w:tc>
          <w:tcPr>
            <w:tcW w:w="2550" w:type="dxa"/>
          </w:tcPr>
          <w:p w:rsidR="001F4372" w:rsidRDefault="001F4372" w:rsidP="006E34AE">
            <w:pPr>
              <w:spacing w:line="240" w:lineRule="auto"/>
              <w:rPr>
                <w:sz w:val="20"/>
              </w:rPr>
            </w:pPr>
          </w:p>
        </w:tc>
        <w:tc>
          <w:tcPr>
            <w:tcW w:w="2551" w:type="dxa"/>
          </w:tcPr>
          <w:p w:rsidR="001F4372" w:rsidRDefault="001F4372" w:rsidP="006E34AE">
            <w:pPr>
              <w:spacing w:line="240" w:lineRule="auto"/>
              <w:rPr>
                <w:sz w:val="20"/>
              </w:rPr>
            </w:pPr>
          </w:p>
          <w:p w:rsidR="001F4372" w:rsidRDefault="001F4372" w:rsidP="006E34AE">
            <w:pPr>
              <w:spacing w:line="240" w:lineRule="auto"/>
              <w:rPr>
                <w:sz w:val="20"/>
              </w:rPr>
            </w:pPr>
          </w:p>
          <w:p w:rsidR="001F4372" w:rsidRDefault="001F4372" w:rsidP="006E34AE">
            <w:pPr>
              <w:spacing w:line="240" w:lineRule="auto"/>
              <w:rPr>
                <w:sz w:val="20"/>
              </w:rPr>
            </w:pPr>
            <w:r>
              <w:rPr>
                <w:sz w:val="20"/>
              </w:rPr>
              <w:t>De staat</w:t>
            </w:r>
            <w:r w:rsidR="00D42B8A">
              <w:rPr>
                <w:sz w:val="20"/>
              </w:rPr>
              <w:t>s</w:t>
            </w:r>
            <w:r>
              <w:rPr>
                <w:sz w:val="20"/>
              </w:rPr>
              <w:t>secretaris van Financiën,</w:t>
            </w:r>
          </w:p>
          <w:p w:rsidR="001F4372" w:rsidRDefault="001F4372" w:rsidP="006E34AE">
            <w:pPr>
              <w:spacing w:line="240" w:lineRule="auto"/>
              <w:rPr>
                <w:sz w:val="20"/>
              </w:rPr>
            </w:pPr>
          </w:p>
          <w:p w:rsidR="001F4372" w:rsidRDefault="001F4372" w:rsidP="006E34AE">
            <w:pPr>
              <w:spacing w:line="240" w:lineRule="auto"/>
              <w:rPr>
                <w:sz w:val="20"/>
              </w:rPr>
            </w:pPr>
          </w:p>
          <w:p w:rsidR="001F4372" w:rsidRDefault="001F4372" w:rsidP="006E34AE">
            <w:pPr>
              <w:spacing w:line="240" w:lineRule="auto"/>
              <w:rPr>
                <w:sz w:val="20"/>
              </w:rPr>
            </w:pPr>
          </w:p>
          <w:p w:rsidR="001F4372" w:rsidRDefault="001F4372" w:rsidP="006E34AE">
            <w:pPr>
              <w:spacing w:line="240" w:lineRule="auto"/>
              <w:rPr>
                <w:sz w:val="20"/>
              </w:rPr>
            </w:pPr>
          </w:p>
          <w:p w:rsidR="001F4372" w:rsidRDefault="001F4372" w:rsidP="006E34AE">
            <w:pPr>
              <w:spacing w:line="240" w:lineRule="auto"/>
              <w:rPr>
                <w:sz w:val="20"/>
              </w:rPr>
            </w:pPr>
          </w:p>
          <w:p w:rsidR="001F4372" w:rsidRDefault="001F4372" w:rsidP="006E34AE">
            <w:pPr>
              <w:spacing w:line="240" w:lineRule="auto"/>
              <w:rPr>
                <w:sz w:val="20"/>
              </w:rPr>
            </w:pPr>
            <w:r>
              <w:rPr>
                <w:sz w:val="20"/>
              </w:rPr>
              <w:t>M. Snel</w:t>
            </w:r>
          </w:p>
        </w:tc>
      </w:tr>
    </w:tbl>
    <w:p w:rsidR="001F4372" w:rsidRPr="002B26E7" w:rsidRDefault="001F4372" w:rsidP="001F4372"/>
    <w:p w:rsidR="005B489B" w:rsidRPr="002B26E7" w:rsidRDefault="005B489B" w:rsidP="005B489B"/>
    <w:tbl>
      <w:tblPr>
        <w:tblW w:w="0" w:type="auto"/>
        <w:tblCellMar>
          <w:left w:w="0" w:type="dxa"/>
          <w:right w:w="0" w:type="dxa"/>
        </w:tblCellMar>
        <w:tblLook w:val="01E0" w:firstRow="1" w:lastRow="1" w:firstColumn="1" w:lastColumn="1" w:noHBand="0" w:noVBand="0"/>
      </w:tblPr>
      <w:tblGrid>
        <w:gridCol w:w="7511"/>
      </w:tblGrid>
      <w:tr w:rsidR="005B489B" w:rsidRPr="002B26E7" w:rsidTr="003F663A">
        <w:trPr>
          <w:cantSplit/>
        </w:trPr>
        <w:tc>
          <w:tcPr>
            <w:tcW w:w="7651" w:type="dxa"/>
          </w:tcPr>
          <w:p w:rsidR="005B489B" w:rsidRPr="002B26E7" w:rsidRDefault="005B489B" w:rsidP="00273C3B">
            <w:bookmarkStart w:id="3" w:name="iOndertekening" w:colFirst="0" w:colLast="0"/>
          </w:p>
        </w:tc>
      </w:tr>
      <w:bookmarkEnd w:id="3"/>
    </w:tbl>
    <w:p w:rsidR="00103C63" w:rsidRPr="002B26E7" w:rsidRDefault="00103C63" w:rsidP="005B489B"/>
    <w:sectPr w:rsidR="00103C63" w:rsidRPr="002B26E7" w:rsidSect="005A420F">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682" w:right="2807" w:bottom="1021" w:left="1588" w:header="567" w:footer="6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071" w:rsidRDefault="00987071">
      <w:r>
        <w:separator/>
      </w:r>
    </w:p>
  </w:endnote>
  <w:endnote w:type="continuationSeparator" w:id="0">
    <w:p w:rsidR="00987071" w:rsidRDefault="00987071">
      <w:r>
        <w:continuationSeparator/>
      </w:r>
    </w:p>
  </w:endnote>
  <w:endnote w:type="continuationNotice" w:id="1">
    <w:p w:rsidR="00987071" w:rsidRDefault="009870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RijksoverheidSerif">
    <w:charset w:val="00"/>
    <w:family w:val="auto"/>
    <w:pitch w:val="variable"/>
    <w:sig w:usb0="A00000AF" w:usb1="4000204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BDB" w:rsidRDefault="00724916">
    <w:pPr>
      <w:pStyle w:val="Voettekst"/>
      <w:framePr w:wrap="around" w:vAnchor="text" w:hAnchor="margin" w:xAlign="right" w:y="1"/>
    </w:pPr>
    <w:r>
      <w:rPr>
        <w:noProof/>
      </w:rPr>
      <w:fldChar w:fldCharType="begin"/>
    </w:r>
    <w:r w:rsidR="0096688D">
      <w:rPr>
        <w:noProof/>
      </w:rPr>
      <w:instrText xml:space="preserve">PAGE  </w:instrText>
    </w:r>
    <w:r>
      <w:rPr>
        <w:noProof/>
      </w:rPr>
      <w:fldChar w:fldCharType="separate"/>
    </w:r>
    <w:r w:rsidR="007460C1">
      <w:rPr>
        <w:noProof/>
      </w:rPr>
      <w:t>1</w:t>
    </w:r>
    <w:r>
      <w:rPr>
        <w:noProof/>
      </w:rPr>
      <w:fldChar w:fldCharType="end"/>
    </w:r>
  </w:p>
  <w:p w:rsidR="00C80BDB" w:rsidRDefault="00C80BDB">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BDB" w:rsidRDefault="008178D2" w:rsidP="008178D2">
    <w:pPr>
      <w:pStyle w:val="Voettekst"/>
    </w:pPr>
    <w:r>
      <w:tab/>
    </w:r>
    <w:r w:rsidR="00BB01FB">
      <w:fldChar w:fldCharType="begin"/>
    </w:r>
    <w:r w:rsidR="00BB01FB">
      <w:instrText xml:space="preserve"> DOCPROPERTY  kPagina  \* MERGEFORMAT </w:instrText>
    </w:r>
    <w:r w:rsidR="00BB01FB">
      <w:fldChar w:fldCharType="separate"/>
    </w:r>
    <w:r w:rsidR="007460C1">
      <w:t>Pagina</w:t>
    </w:r>
    <w:r w:rsidR="00BB01FB">
      <w:fldChar w:fldCharType="end"/>
    </w:r>
    <w:r>
      <w:t xml:space="preserve"> </w:t>
    </w:r>
    <w:r w:rsidR="00724916">
      <w:rPr>
        <w:noProof/>
      </w:rPr>
      <w:fldChar w:fldCharType="begin"/>
    </w:r>
    <w:r w:rsidR="0096688D">
      <w:rPr>
        <w:noProof/>
      </w:rPr>
      <w:instrText xml:space="preserve"> PAGE   \* MERGEFORMAT </w:instrText>
    </w:r>
    <w:r w:rsidR="00724916">
      <w:rPr>
        <w:noProof/>
      </w:rPr>
      <w:fldChar w:fldCharType="separate"/>
    </w:r>
    <w:r w:rsidR="00BB01FB">
      <w:rPr>
        <w:noProof/>
      </w:rPr>
      <w:t>8</w:t>
    </w:r>
    <w:r w:rsidR="00724916">
      <w:rPr>
        <w:noProof/>
      </w:rPr>
      <w:fldChar w:fldCharType="end"/>
    </w:r>
    <w:r>
      <w:t xml:space="preserve"> </w:t>
    </w:r>
    <w:r w:rsidR="00BB01FB">
      <w:fldChar w:fldCharType="begin"/>
    </w:r>
    <w:r w:rsidR="00BB01FB">
      <w:instrText xml:space="preserve"> DOCPROPERTY  kPaginaVan  \* MERGEFORMAT </w:instrText>
    </w:r>
    <w:r w:rsidR="00BB01FB">
      <w:fldChar w:fldCharType="separate"/>
    </w:r>
    <w:r w:rsidR="007460C1">
      <w:t>van</w:t>
    </w:r>
    <w:r w:rsidR="00BB01FB">
      <w:fldChar w:fldCharType="end"/>
    </w:r>
    <w:r>
      <w:t xml:space="preserve"> </w:t>
    </w:r>
    <w:r w:rsidR="00BB01FB">
      <w:rPr>
        <w:noProof/>
      </w:rPr>
      <w:fldChar w:fldCharType="begin"/>
    </w:r>
    <w:r w:rsidR="00BB01FB">
      <w:rPr>
        <w:noProof/>
      </w:rPr>
      <w:instrText xml:space="preserve"> NUMPAGES   \* MERGEFORMAT </w:instrText>
    </w:r>
    <w:r w:rsidR="00BB01FB">
      <w:rPr>
        <w:noProof/>
      </w:rPr>
      <w:fldChar w:fldCharType="separate"/>
    </w:r>
    <w:r w:rsidR="00BB01FB">
      <w:rPr>
        <w:noProof/>
      </w:rPr>
      <w:t>9</w:t>
    </w:r>
    <w:r w:rsidR="00BB01FB">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096" w:rsidRDefault="00915096" w:rsidP="00915096">
    <w:pPr>
      <w:pStyle w:val="Voettekst"/>
    </w:pPr>
    <w:r>
      <w:tab/>
    </w:r>
    <w:r w:rsidR="00BB01FB">
      <w:fldChar w:fldCharType="begin"/>
    </w:r>
    <w:r w:rsidR="00BB01FB">
      <w:instrText xml:space="preserve"> DOCPROPERTY  kPagina  \* MERGEFORMAT </w:instrText>
    </w:r>
    <w:r w:rsidR="00BB01FB">
      <w:fldChar w:fldCharType="separate"/>
    </w:r>
    <w:r w:rsidR="007460C1">
      <w:t>Pagina</w:t>
    </w:r>
    <w:r w:rsidR="00BB01FB">
      <w:fldChar w:fldCharType="end"/>
    </w:r>
    <w:r>
      <w:t xml:space="preserve"> </w:t>
    </w:r>
    <w:r w:rsidR="00724916">
      <w:rPr>
        <w:noProof/>
      </w:rPr>
      <w:fldChar w:fldCharType="begin"/>
    </w:r>
    <w:r w:rsidR="0096688D">
      <w:rPr>
        <w:noProof/>
      </w:rPr>
      <w:instrText xml:space="preserve"> PAGE   \* MERGEFORMAT </w:instrText>
    </w:r>
    <w:r w:rsidR="00724916">
      <w:rPr>
        <w:noProof/>
      </w:rPr>
      <w:fldChar w:fldCharType="separate"/>
    </w:r>
    <w:r w:rsidR="00BB01FB">
      <w:rPr>
        <w:noProof/>
      </w:rPr>
      <w:t>1</w:t>
    </w:r>
    <w:r w:rsidR="00724916">
      <w:rPr>
        <w:noProof/>
      </w:rPr>
      <w:fldChar w:fldCharType="end"/>
    </w:r>
    <w:r>
      <w:t xml:space="preserve"> </w:t>
    </w:r>
    <w:r w:rsidR="00BB01FB">
      <w:fldChar w:fldCharType="begin"/>
    </w:r>
    <w:r w:rsidR="00BB01FB">
      <w:instrText xml:space="preserve"> DOCPROPERTY  kPaginaVan  \* MERGEFORMAT </w:instrText>
    </w:r>
    <w:r w:rsidR="00BB01FB">
      <w:fldChar w:fldCharType="separate"/>
    </w:r>
    <w:r w:rsidR="007460C1">
      <w:t>van</w:t>
    </w:r>
    <w:r w:rsidR="00BB01FB">
      <w:fldChar w:fldCharType="end"/>
    </w:r>
    <w:r>
      <w:t xml:space="preserve"> </w:t>
    </w:r>
    <w:r w:rsidR="00BB01FB">
      <w:rPr>
        <w:noProof/>
      </w:rPr>
      <w:fldChar w:fldCharType="begin"/>
    </w:r>
    <w:r w:rsidR="00BB01FB">
      <w:rPr>
        <w:noProof/>
      </w:rPr>
      <w:instrText xml:space="preserve"> NUMPAGES   \* MERGEFORMAT </w:instrText>
    </w:r>
    <w:r w:rsidR="00BB01FB">
      <w:rPr>
        <w:noProof/>
      </w:rPr>
      <w:fldChar w:fldCharType="separate"/>
    </w:r>
    <w:r w:rsidR="00BB01FB">
      <w:rPr>
        <w:noProof/>
      </w:rPr>
      <w:t>9</w:t>
    </w:r>
    <w:r w:rsidR="00BB01F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071" w:rsidRDefault="00987071">
      <w:r>
        <w:separator/>
      </w:r>
    </w:p>
  </w:footnote>
  <w:footnote w:type="continuationSeparator" w:id="0">
    <w:p w:rsidR="00987071" w:rsidRDefault="00987071">
      <w:r>
        <w:continuationSeparator/>
      </w:r>
    </w:p>
  </w:footnote>
  <w:footnote w:type="continuationNotice" w:id="1">
    <w:p w:rsidR="00987071" w:rsidRDefault="00987071">
      <w:pPr>
        <w:spacing w:line="240" w:lineRule="auto"/>
      </w:pPr>
    </w:p>
  </w:footnote>
  <w:footnote w:id="2">
    <w:p w:rsidR="008F07C3" w:rsidRPr="008F07C3" w:rsidRDefault="008F07C3">
      <w:pPr>
        <w:pStyle w:val="Voetnoottekst"/>
        <w:rPr>
          <w:lang w:val="nl-NL"/>
        </w:rPr>
      </w:pPr>
      <w:r>
        <w:rPr>
          <w:rStyle w:val="Voetnootmarkering"/>
        </w:rPr>
        <w:footnoteRef/>
      </w:r>
      <w:r w:rsidRPr="005E0961">
        <w:rPr>
          <w:lang w:val="nl-NL"/>
        </w:rPr>
        <w:t xml:space="preserve"> </w:t>
      </w:r>
      <w:r w:rsidRPr="00ED12FE">
        <w:rPr>
          <w:sz w:val="16"/>
          <w:szCs w:val="16"/>
          <w:lang w:val="nl-NL"/>
        </w:rPr>
        <w:t>Kamerstukken II 2017/2018, 31311, nr. 207</w:t>
      </w:r>
    </w:p>
  </w:footnote>
  <w:footnote w:id="3">
    <w:p w:rsidR="008F07C3" w:rsidRPr="00ED12FE" w:rsidRDefault="008F07C3" w:rsidP="008F07C3">
      <w:pPr>
        <w:pStyle w:val="Voetnoottekst"/>
        <w:rPr>
          <w:sz w:val="16"/>
          <w:szCs w:val="16"/>
          <w:lang w:val="nl-NL"/>
        </w:rPr>
      </w:pPr>
      <w:r w:rsidRPr="00ED12FE">
        <w:rPr>
          <w:rStyle w:val="Voetnootmarkering"/>
          <w:sz w:val="16"/>
          <w:szCs w:val="16"/>
        </w:rPr>
        <w:footnoteRef/>
      </w:r>
      <w:r w:rsidRPr="00ED12FE">
        <w:rPr>
          <w:sz w:val="16"/>
          <w:szCs w:val="16"/>
          <w:lang w:val="nl-NL"/>
        </w:rPr>
        <w:t xml:space="preserve"> Kamerstukken II 2017/2018, 34775-XV, nr. 32</w:t>
      </w:r>
    </w:p>
  </w:footnote>
  <w:footnote w:id="4">
    <w:p w:rsidR="001F4372" w:rsidRPr="00ED12FE" w:rsidRDefault="001F4372" w:rsidP="001F4372">
      <w:pPr>
        <w:pStyle w:val="Voetnoottekst"/>
        <w:rPr>
          <w:sz w:val="16"/>
          <w:szCs w:val="16"/>
          <w:lang w:val="nl-NL"/>
        </w:rPr>
      </w:pPr>
      <w:r w:rsidRPr="00ED12FE">
        <w:rPr>
          <w:rStyle w:val="Voetnootmarkering"/>
          <w:sz w:val="16"/>
          <w:szCs w:val="16"/>
        </w:rPr>
        <w:footnoteRef/>
      </w:r>
      <w:r w:rsidRPr="00ED12FE">
        <w:rPr>
          <w:sz w:val="16"/>
          <w:szCs w:val="16"/>
          <w:lang w:val="nl-NL"/>
        </w:rPr>
        <w:t xml:space="preserve"> Kamerstukken II 2017/2018, 34775-XV, nr. 32</w:t>
      </w:r>
    </w:p>
  </w:footnote>
  <w:footnote w:id="5">
    <w:p w:rsidR="00B41AF7" w:rsidRPr="00ED12FE" w:rsidRDefault="00B41AF7" w:rsidP="00B41AF7">
      <w:pPr>
        <w:pStyle w:val="Voetnoottekst"/>
        <w:rPr>
          <w:sz w:val="16"/>
          <w:szCs w:val="16"/>
          <w:lang w:val="nl-NL"/>
        </w:rPr>
      </w:pPr>
      <w:r w:rsidRPr="00ED12FE">
        <w:rPr>
          <w:rStyle w:val="Voetnootmarkering"/>
          <w:sz w:val="16"/>
          <w:szCs w:val="16"/>
        </w:rPr>
        <w:footnoteRef/>
      </w:r>
      <w:r w:rsidRPr="00ED12FE">
        <w:rPr>
          <w:sz w:val="16"/>
          <w:szCs w:val="16"/>
          <w:lang w:val="nl-NL"/>
        </w:rPr>
        <w:t xml:space="preserve"> Kamerstukken II 2017/2018, 34775-XV, nr. 32</w:t>
      </w:r>
    </w:p>
  </w:footnote>
  <w:footnote w:id="6">
    <w:p w:rsidR="004C25B8" w:rsidRPr="00ED12FE" w:rsidRDefault="004C25B8" w:rsidP="004C25B8">
      <w:pPr>
        <w:pStyle w:val="Voetnoottekst"/>
        <w:rPr>
          <w:sz w:val="16"/>
          <w:szCs w:val="16"/>
          <w:lang w:val="nl-NL"/>
        </w:rPr>
      </w:pPr>
      <w:r w:rsidRPr="00ED12FE">
        <w:rPr>
          <w:rStyle w:val="Voetnootmarkering"/>
          <w:sz w:val="16"/>
          <w:szCs w:val="16"/>
        </w:rPr>
        <w:footnoteRef/>
      </w:r>
      <w:r w:rsidRPr="00ED12FE">
        <w:rPr>
          <w:sz w:val="16"/>
          <w:szCs w:val="16"/>
          <w:lang w:val="nl-NL"/>
        </w:rPr>
        <w:t xml:space="preserve"> Zie ‘Kamerbrief Commissie regulering van Werk’ van 7 november 2018</w:t>
      </w:r>
      <w:r>
        <w:rPr>
          <w:sz w:val="16"/>
          <w:szCs w:val="16"/>
          <w:lang w:val="nl-NL"/>
        </w:rPr>
        <w:t xml:space="preserve">, </w:t>
      </w:r>
      <w:r w:rsidRPr="00CA0593">
        <w:rPr>
          <w:sz w:val="16"/>
          <w:szCs w:val="16"/>
          <w:lang w:val="nl-NL"/>
        </w:rPr>
        <w:t>Kamerstukken II 2018/19, 29544, nr. 847</w:t>
      </w:r>
      <w:r>
        <w:rPr>
          <w:sz w:val="16"/>
          <w:szCs w:val="16"/>
          <w:lang w:val="nl-NL"/>
        </w:rPr>
        <w:t>.</w:t>
      </w:r>
    </w:p>
  </w:footnote>
  <w:footnote w:id="7">
    <w:p w:rsidR="001F4372" w:rsidRPr="00ED12FE" w:rsidRDefault="001F4372" w:rsidP="001F4372">
      <w:pPr>
        <w:pStyle w:val="Voetnoottekst"/>
        <w:rPr>
          <w:sz w:val="16"/>
          <w:szCs w:val="16"/>
          <w:lang w:val="nl-NL"/>
        </w:rPr>
      </w:pPr>
      <w:r w:rsidRPr="00ED12FE">
        <w:rPr>
          <w:rStyle w:val="Voetnootmarkering"/>
          <w:sz w:val="16"/>
          <w:szCs w:val="16"/>
        </w:rPr>
        <w:footnoteRef/>
      </w:r>
      <w:r w:rsidRPr="00636AC8">
        <w:rPr>
          <w:sz w:val="16"/>
          <w:szCs w:val="16"/>
          <w:lang w:val="nl-NL"/>
        </w:rPr>
        <w:t xml:space="preserve"> Kamerstukken II 2018/19, 31066 nr. 438</w:t>
      </w:r>
      <w:r w:rsidRPr="00636AC8">
        <w:rPr>
          <w:rStyle w:val="stuknummer1"/>
          <w:sz w:val="16"/>
          <w:szCs w:val="16"/>
          <w:lang w:val="nl-NL"/>
          <w:specVanish w:val="0"/>
        </w:rPr>
        <w:t>, bijlage</w:t>
      </w:r>
    </w:p>
  </w:footnote>
  <w:footnote w:id="8">
    <w:p w:rsidR="001F4372" w:rsidRPr="00ED12FE" w:rsidRDefault="001F4372" w:rsidP="001F4372">
      <w:pPr>
        <w:pStyle w:val="Voetnoottekst"/>
        <w:rPr>
          <w:sz w:val="16"/>
          <w:szCs w:val="16"/>
          <w:lang w:val="nl-NL"/>
        </w:rPr>
      </w:pPr>
      <w:r w:rsidRPr="00ED12FE">
        <w:rPr>
          <w:rStyle w:val="Voetnootmarkering"/>
          <w:sz w:val="16"/>
          <w:szCs w:val="16"/>
        </w:rPr>
        <w:footnoteRef/>
      </w:r>
      <w:r w:rsidRPr="00ED12FE">
        <w:rPr>
          <w:sz w:val="16"/>
          <w:szCs w:val="16"/>
          <w:lang w:val="nl-NL"/>
        </w:rPr>
        <w:t xml:space="preserve"> Zie ‘Kamerbrief Commissie regulering van Werk’ van 7 november 2018</w:t>
      </w:r>
      <w:r>
        <w:rPr>
          <w:sz w:val="16"/>
          <w:szCs w:val="16"/>
          <w:lang w:val="nl-NL"/>
        </w:rPr>
        <w:t xml:space="preserve">, </w:t>
      </w:r>
      <w:r w:rsidRPr="00CA0593">
        <w:rPr>
          <w:sz w:val="16"/>
          <w:szCs w:val="16"/>
          <w:lang w:val="nl-NL"/>
        </w:rPr>
        <w:t>Kamerstukken II 2018/19, 29544, nr. 847</w:t>
      </w:r>
      <w:r>
        <w:rPr>
          <w:sz w:val="16"/>
          <w:szCs w:val="16"/>
          <w:lang w:val="nl-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91D" w:rsidRDefault="00E8191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626" w:rsidRDefault="00BB01FB">
    <w:pPr>
      <w:pStyle w:val="Koptekst"/>
    </w:pPr>
    <w:r>
      <w:rPr>
        <w:noProof/>
      </w:rPr>
      <mc:AlternateContent>
        <mc:Choice Requires="wps">
          <w:drawing>
            <wp:anchor distT="0" distB="0" distL="114300" distR="114300" simplePos="0" relativeHeight="251657728" behindDoc="0" locked="0" layoutInCell="1" allowOverlap="1">
              <wp:simplePos x="0" y="0"/>
              <wp:positionH relativeFrom="page">
                <wp:posOffset>5914390</wp:posOffset>
              </wp:positionH>
              <wp:positionV relativeFrom="page">
                <wp:posOffset>1925955</wp:posOffset>
              </wp:positionV>
              <wp:extent cx="1301115" cy="4800600"/>
              <wp:effectExtent l="0" t="0" r="13335" b="0"/>
              <wp:wrapNone/>
              <wp:docPr id="2" name="Text Box 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480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BC2" w:rsidRPr="00E451D0" w:rsidRDefault="00724916" w:rsidP="00B82BC2">
                          <w:pPr>
                            <w:pStyle w:val="Afzendgegevenskopjes"/>
                          </w:pPr>
                          <w:r w:rsidRPr="00E451D0">
                            <w:fldChar w:fldCharType="begin"/>
                          </w:r>
                          <w:r w:rsidR="00B82BC2" w:rsidRPr="00E451D0">
                            <w:instrText xml:space="preserve"> IF </w:instrText>
                          </w:r>
                          <w:r>
                            <w:fldChar w:fldCharType="begin"/>
                          </w:r>
                          <w:r w:rsidR="0096688D">
                            <w:instrText xml:space="preserve"> DOCPROPERTY  i2eGeledingTxt  \* MERGEFORMAT </w:instrText>
                          </w:r>
                          <w:r>
                            <w:fldChar w:fldCharType="end"/>
                          </w:r>
                          <w:r w:rsidR="00B82BC2" w:rsidRPr="00E451D0">
                            <w:instrText xml:space="preserve"> = "" "" </w:instrText>
                          </w:r>
                          <w:r w:rsidR="00BB01FB">
                            <w:fldChar w:fldCharType="begin"/>
                          </w:r>
                          <w:r w:rsidR="00BB01FB">
                            <w:instrText xml:space="preserve"> DOCPROPERTY  i2eGeledingTxt  \* MERGEFORMAT </w:instrText>
                          </w:r>
                          <w:r w:rsidR="00BB01FB">
                            <w:fldChar w:fldCharType="separate"/>
                          </w:r>
                          <w:r w:rsidR="00AE13CB">
                            <w:instrText>i2eGeledingTxt</w:instrText>
                          </w:r>
                          <w:r w:rsidR="00BB01FB">
                            <w:fldChar w:fldCharType="end"/>
                          </w:r>
                          <w:r w:rsidR="00B82BC2" w:rsidRPr="00E451D0">
                            <w:instrText xml:space="preserve">  </w:instrText>
                          </w:r>
                          <w:r w:rsidRPr="00E451D0">
                            <w:fldChar w:fldCharType="end"/>
                          </w:r>
                          <w:r w:rsidRPr="00E451D0">
                            <w:fldChar w:fldCharType="begin"/>
                          </w:r>
                          <w:r w:rsidR="00B82BC2" w:rsidRPr="00E451D0">
                            <w:instrText xml:space="preserve"> IF </w:instrText>
                          </w:r>
                          <w:r>
                            <w:fldChar w:fldCharType="begin"/>
                          </w:r>
                          <w:r w:rsidR="0096688D">
                            <w:instrText xml:space="preserve"> DOCPROPERTY  i2eGeledingTxt  \* MERGEFORMAT </w:instrText>
                          </w:r>
                          <w:r>
                            <w:fldChar w:fldCharType="end"/>
                          </w:r>
                          <w:r w:rsidR="00B82BC2" w:rsidRPr="00E451D0">
                            <w:instrText xml:space="preserve"> = "" "" "</w:instrText>
                          </w:r>
                        </w:p>
                        <w:p w:rsidR="00B82BC2" w:rsidRPr="00E451D0" w:rsidRDefault="00B82BC2" w:rsidP="00B82BC2">
                          <w:pPr>
                            <w:pStyle w:val="Afzendgegevenskopjes"/>
                          </w:pPr>
                          <w:r w:rsidRPr="00E451D0">
                            <w:instrText xml:space="preserve">" </w:instrText>
                          </w:r>
                          <w:r w:rsidR="00724916" w:rsidRPr="00E451D0">
                            <w:fldChar w:fldCharType="end"/>
                          </w:r>
                          <w:r w:rsidR="00724916" w:rsidRPr="00E451D0">
                            <w:rPr>
                              <w:b w:val="0"/>
                            </w:rPr>
                            <w:fldChar w:fldCharType="begin"/>
                          </w:r>
                          <w:r w:rsidRPr="00E451D0">
                            <w:rPr>
                              <w:b w:val="0"/>
                            </w:rPr>
                            <w:instrText xml:space="preserve"> IF </w:instrText>
                          </w:r>
                          <w:r w:rsidR="00724916">
                            <w:rPr>
                              <w:b w:val="0"/>
                            </w:rPr>
                            <w:fldChar w:fldCharType="begin"/>
                          </w:r>
                          <w:r w:rsidR="0096688D">
                            <w:rPr>
                              <w:b w:val="0"/>
                            </w:rPr>
                            <w:instrText xml:space="preserve"> DOCPROPERTY  i3eGeledingTxt  \* MERGEFORMAT </w:instrText>
                          </w:r>
                          <w:r w:rsidR="00724916">
                            <w:rPr>
                              <w:b w:val="0"/>
                            </w:rPr>
                            <w:fldChar w:fldCharType="end"/>
                          </w:r>
                          <w:r w:rsidRPr="00E451D0">
                            <w:rPr>
                              <w:b w:val="0"/>
                            </w:rPr>
                            <w:instrText xml:space="preserve"> = "" "" </w:instrText>
                          </w:r>
                          <w:r w:rsidR="00BB01FB">
                            <w:rPr>
                              <w:b w:val="0"/>
                            </w:rPr>
                            <w:fldChar w:fldCharType="begin"/>
                          </w:r>
                          <w:r w:rsidR="00BB01FB">
                            <w:rPr>
                              <w:b w:val="0"/>
                            </w:rPr>
                            <w:instrText xml:space="preserve"> DOCPROPERTY  i3eGeledingTxt  \* MERGEFORMAT </w:instrText>
                          </w:r>
                          <w:r w:rsidR="00BB01FB">
                            <w:rPr>
                              <w:b w:val="0"/>
                            </w:rPr>
                            <w:fldChar w:fldCharType="separate"/>
                          </w:r>
                          <w:r w:rsidR="00AE13CB">
                            <w:rPr>
                              <w:b w:val="0"/>
                            </w:rPr>
                            <w:instrText>i3eGeledingtxt</w:instrText>
                          </w:r>
                          <w:r w:rsidR="00BB01FB">
                            <w:rPr>
                              <w:b w:val="0"/>
                            </w:rPr>
                            <w:fldChar w:fldCharType="end"/>
                          </w:r>
                          <w:r w:rsidRPr="00E451D0">
                            <w:rPr>
                              <w:b w:val="0"/>
                            </w:rPr>
                            <w:instrText xml:space="preserve">  </w:instrText>
                          </w:r>
                          <w:r w:rsidR="00724916" w:rsidRPr="00E451D0">
                            <w:rPr>
                              <w:b w:val="0"/>
                            </w:rPr>
                            <w:fldChar w:fldCharType="end"/>
                          </w:r>
                        </w:p>
                        <w:p w:rsidR="00C91626" w:rsidRDefault="00C91626" w:rsidP="00C91626">
                          <w:pPr>
                            <w:pStyle w:val="Witregel2"/>
                          </w:pPr>
                        </w:p>
                        <w:p w:rsidR="00C91626" w:rsidRDefault="00BB01FB" w:rsidP="00C91626">
                          <w:pPr>
                            <w:pStyle w:val="Referentiegegevenkopjes"/>
                          </w:pPr>
                          <w:r>
                            <w:fldChar w:fldCharType="begin"/>
                          </w:r>
                          <w:r>
                            <w:instrText xml:space="preserve"> DOCPROPERTY  kDatum  \* MERGEFORMAT </w:instrText>
                          </w:r>
                          <w:r>
                            <w:fldChar w:fldCharType="separate"/>
                          </w:r>
                          <w:r w:rsidR="007460C1">
                            <w:t>Datum</w:t>
                          </w:r>
                          <w:r>
                            <w:fldChar w:fldCharType="end"/>
                          </w:r>
                        </w:p>
                        <w:p w:rsidR="00881D47" w:rsidRPr="00881D47" w:rsidRDefault="00881D47" w:rsidP="00881D47">
                          <w:pPr>
                            <w:pStyle w:val="Referentiegegevens"/>
                          </w:pPr>
                          <w:r>
                            <w:t>26 november 2018</w:t>
                          </w:r>
                        </w:p>
                        <w:p w:rsidR="007460C1" w:rsidRDefault="00724916" w:rsidP="00C91626">
                          <w:pPr>
                            <w:pStyle w:val="Referentiegegevens"/>
                          </w:pPr>
                          <w:r w:rsidRPr="001D0C71">
                            <w:fldChar w:fldCharType="begin"/>
                          </w:r>
                          <w:r w:rsidR="00CE798D" w:rsidRPr="001D0C71">
                            <w:instrText xml:space="preserve"> IF </w:instrText>
                          </w:r>
                          <w:r w:rsidR="00BB01FB">
                            <w:rPr>
                              <w:bCs/>
                            </w:rPr>
                            <w:fldChar w:fldCharType="begin"/>
                          </w:r>
                          <w:r w:rsidR="00BB01FB">
                            <w:rPr>
                              <w:bCs/>
                            </w:rPr>
                            <w:instrText xml:space="preserve"> DOCPROPERTY  iChkDatum  \* MERGEFORMAT </w:instrText>
                          </w:r>
                          <w:r w:rsidR="00BB01FB">
                            <w:rPr>
                              <w:bCs/>
                            </w:rPr>
                            <w:fldChar w:fldCharType="separate"/>
                          </w:r>
                          <w:r w:rsidR="007460C1" w:rsidRPr="007460C1">
                            <w:rPr>
                              <w:bCs/>
                            </w:rPr>
                            <w:instrText>-1</w:instrText>
                          </w:r>
                          <w:r w:rsidR="00BB01FB">
                            <w:rPr>
                              <w:bCs/>
                            </w:rPr>
                            <w:fldChar w:fldCharType="end"/>
                          </w:r>
                          <w:r w:rsidR="00CE798D" w:rsidRPr="001D0C71">
                            <w:instrText xml:space="preserve"> = "0" "" "</w:instrText>
                          </w:r>
                          <w:r>
                            <w:fldChar w:fldCharType="begin"/>
                          </w:r>
                          <w:r w:rsidR="0096688D">
                            <w:instrText xml:space="preserve"> DOCPROPERTY  iDatum  \@ "d MMMM yyyy" </w:instrText>
                          </w:r>
                          <w:r>
                            <w:fldChar w:fldCharType="separate"/>
                          </w:r>
                        </w:p>
                        <w:p w:rsidR="007460C1" w:rsidRDefault="00724916" w:rsidP="00C91626">
                          <w:pPr>
                            <w:pStyle w:val="Referentiegegevens"/>
                            <w:rPr>
                              <w:noProof/>
                            </w:rPr>
                          </w:pPr>
                          <w:r>
                            <w:fldChar w:fldCharType="end"/>
                          </w:r>
                          <w:r w:rsidR="00CE798D" w:rsidRPr="001D0C71">
                            <w:instrText xml:space="preserve">"  </w:instrText>
                          </w:r>
                          <w:r w:rsidRPr="001D0C71">
                            <w:fldChar w:fldCharType="separate"/>
                          </w:r>
                        </w:p>
                        <w:p w:rsidR="00C91626" w:rsidRDefault="00724916" w:rsidP="00C91626">
                          <w:pPr>
                            <w:pStyle w:val="Referentiegegevens"/>
                          </w:pPr>
                          <w:r w:rsidRPr="001D0C71">
                            <w:fldChar w:fldCharType="end"/>
                          </w:r>
                        </w:p>
                        <w:p w:rsidR="00C91626" w:rsidRPr="00C91626" w:rsidRDefault="00C91626" w:rsidP="00B82BC2">
                          <w:pPr>
                            <w:pStyle w:val="Witregel1"/>
                          </w:pPr>
                        </w:p>
                        <w:p w:rsidR="00C91626" w:rsidRDefault="00BB01FB" w:rsidP="00C91626">
                          <w:pPr>
                            <w:pStyle w:val="Referentiegegevenkopjes"/>
                          </w:pPr>
                          <w:r>
                            <w:fldChar w:fldCharType="begin"/>
                          </w:r>
                          <w:r>
                            <w:instrText xml:space="preserve"> DOCPROPERTY  kOnsKenmerk  \* MERGEFORMAT </w:instrText>
                          </w:r>
                          <w:r>
                            <w:fldChar w:fldCharType="separate"/>
                          </w:r>
                          <w:r w:rsidR="007460C1">
                            <w:t>Onze referentie</w:t>
                          </w:r>
                          <w:r>
                            <w:fldChar w:fldCharType="end"/>
                          </w:r>
                        </w:p>
                        <w:p w:rsidR="00C91626" w:rsidRDefault="00BB01FB" w:rsidP="00C91626">
                          <w:pPr>
                            <w:pStyle w:val="Referentiegegevens"/>
                          </w:pPr>
                          <w:r>
                            <w:fldChar w:fldCharType="begin"/>
                          </w:r>
                          <w:r>
                            <w:instrText xml:space="preserve"> DOCPROPERTY  iOnskenmerk  \* MERGEFORMAT </w:instrText>
                          </w:r>
                          <w:r>
                            <w:fldChar w:fldCharType="separate"/>
                          </w:r>
                          <w:r w:rsidR="007460C1">
                            <w:t>2018-0000185662</w:t>
                          </w:r>
                          <w:r>
                            <w:fldChar w:fldCharType="end"/>
                          </w:r>
                        </w:p>
                        <w:p w:rsidR="00C91626" w:rsidRDefault="00C91626" w:rsidP="00C91626">
                          <w:pPr>
                            <w:pStyle w:val="Witregel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3" o:spid="_x0000_s1026" type="#_x0000_t202" style="position:absolute;margin-left:465.7pt;margin-top:151.65pt;width:102.45pt;height:37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0UswIAAKw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" filled="f" stroked="f">
              <v:textbox inset="0,0,0,0">
                <w:txbxContent>
                  <w:p w:rsidR="00B82BC2" w:rsidRPr="00E451D0" w:rsidRDefault="00724916" w:rsidP="00B82BC2">
                    <w:pPr>
                      <w:pStyle w:val="Afzendgegevenskopjes"/>
                    </w:pPr>
                    <w:r w:rsidRPr="00E451D0">
                      <w:fldChar w:fldCharType="begin"/>
                    </w:r>
                    <w:r w:rsidR="00B82BC2" w:rsidRPr="00E451D0">
                      <w:instrText xml:space="preserve"> IF </w:instrText>
                    </w:r>
                    <w:r>
                      <w:fldChar w:fldCharType="begin"/>
                    </w:r>
                    <w:r w:rsidR="0096688D">
                      <w:instrText xml:space="preserve"> DOCPROPERTY  i2eGeledingTxt  \* MERGEFORMAT </w:instrText>
                    </w:r>
                    <w:r>
                      <w:fldChar w:fldCharType="end"/>
                    </w:r>
                    <w:r w:rsidR="00B82BC2" w:rsidRPr="00E451D0">
                      <w:instrText xml:space="preserve"> = "" "" </w:instrText>
                    </w:r>
                    <w:r w:rsidR="00BB01FB">
                      <w:fldChar w:fldCharType="begin"/>
                    </w:r>
                    <w:r w:rsidR="00BB01FB">
                      <w:instrText xml:space="preserve"> DOCPROPERTY  i2eGeledingTxt  \* MERGEFORMAT </w:instrText>
                    </w:r>
                    <w:r w:rsidR="00BB01FB">
                      <w:fldChar w:fldCharType="separate"/>
                    </w:r>
                    <w:r w:rsidR="00AE13CB">
                      <w:instrText>i2eGeledingTxt</w:instrText>
                    </w:r>
                    <w:r w:rsidR="00BB01FB">
                      <w:fldChar w:fldCharType="end"/>
                    </w:r>
                    <w:r w:rsidR="00B82BC2" w:rsidRPr="00E451D0">
                      <w:instrText xml:space="preserve">  </w:instrText>
                    </w:r>
                    <w:r w:rsidRPr="00E451D0">
                      <w:fldChar w:fldCharType="end"/>
                    </w:r>
                    <w:r w:rsidRPr="00E451D0">
                      <w:fldChar w:fldCharType="begin"/>
                    </w:r>
                    <w:r w:rsidR="00B82BC2" w:rsidRPr="00E451D0">
                      <w:instrText xml:space="preserve"> IF </w:instrText>
                    </w:r>
                    <w:r>
                      <w:fldChar w:fldCharType="begin"/>
                    </w:r>
                    <w:r w:rsidR="0096688D">
                      <w:instrText xml:space="preserve"> DOCPROPERTY  i2eGeledingTxt  \* MERGEFORMAT </w:instrText>
                    </w:r>
                    <w:r>
                      <w:fldChar w:fldCharType="end"/>
                    </w:r>
                    <w:r w:rsidR="00B82BC2" w:rsidRPr="00E451D0">
                      <w:instrText xml:space="preserve"> = "" "" "</w:instrText>
                    </w:r>
                  </w:p>
                  <w:p w:rsidR="00B82BC2" w:rsidRPr="00E451D0" w:rsidRDefault="00B82BC2" w:rsidP="00B82BC2">
                    <w:pPr>
                      <w:pStyle w:val="Afzendgegevenskopjes"/>
                    </w:pPr>
                    <w:r w:rsidRPr="00E451D0">
                      <w:instrText xml:space="preserve">" </w:instrText>
                    </w:r>
                    <w:r w:rsidR="00724916" w:rsidRPr="00E451D0">
                      <w:fldChar w:fldCharType="end"/>
                    </w:r>
                    <w:r w:rsidR="00724916" w:rsidRPr="00E451D0">
                      <w:rPr>
                        <w:b w:val="0"/>
                      </w:rPr>
                      <w:fldChar w:fldCharType="begin"/>
                    </w:r>
                    <w:r w:rsidRPr="00E451D0">
                      <w:rPr>
                        <w:b w:val="0"/>
                      </w:rPr>
                      <w:instrText xml:space="preserve"> IF </w:instrText>
                    </w:r>
                    <w:r w:rsidR="00724916">
                      <w:rPr>
                        <w:b w:val="0"/>
                      </w:rPr>
                      <w:fldChar w:fldCharType="begin"/>
                    </w:r>
                    <w:r w:rsidR="0096688D">
                      <w:rPr>
                        <w:b w:val="0"/>
                      </w:rPr>
                      <w:instrText xml:space="preserve"> DOCPROPERTY  i3eGeledingTxt  \* MERGEFORMAT </w:instrText>
                    </w:r>
                    <w:r w:rsidR="00724916">
                      <w:rPr>
                        <w:b w:val="0"/>
                      </w:rPr>
                      <w:fldChar w:fldCharType="end"/>
                    </w:r>
                    <w:r w:rsidRPr="00E451D0">
                      <w:rPr>
                        <w:b w:val="0"/>
                      </w:rPr>
                      <w:instrText xml:space="preserve"> = "" "" </w:instrText>
                    </w:r>
                    <w:r w:rsidR="00BB01FB">
                      <w:rPr>
                        <w:b w:val="0"/>
                      </w:rPr>
                      <w:fldChar w:fldCharType="begin"/>
                    </w:r>
                    <w:r w:rsidR="00BB01FB">
                      <w:rPr>
                        <w:b w:val="0"/>
                      </w:rPr>
                      <w:instrText xml:space="preserve"> DOCPROPERTY  i3eGeledingTxt  \* MERGEFORMAT </w:instrText>
                    </w:r>
                    <w:r w:rsidR="00BB01FB">
                      <w:rPr>
                        <w:b w:val="0"/>
                      </w:rPr>
                      <w:fldChar w:fldCharType="separate"/>
                    </w:r>
                    <w:r w:rsidR="00AE13CB">
                      <w:rPr>
                        <w:b w:val="0"/>
                      </w:rPr>
                      <w:instrText>i3eGeledingtxt</w:instrText>
                    </w:r>
                    <w:r w:rsidR="00BB01FB">
                      <w:rPr>
                        <w:b w:val="0"/>
                      </w:rPr>
                      <w:fldChar w:fldCharType="end"/>
                    </w:r>
                    <w:r w:rsidRPr="00E451D0">
                      <w:rPr>
                        <w:b w:val="0"/>
                      </w:rPr>
                      <w:instrText xml:space="preserve">  </w:instrText>
                    </w:r>
                    <w:r w:rsidR="00724916" w:rsidRPr="00E451D0">
                      <w:rPr>
                        <w:b w:val="0"/>
                      </w:rPr>
                      <w:fldChar w:fldCharType="end"/>
                    </w:r>
                  </w:p>
                  <w:p w:rsidR="00C91626" w:rsidRDefault="00C91626" w:rsidP="00C91626">
                    <w:pPr>
                      <w:pStyle w:val="Witregel2"/>
                    </w:pPr>
                  </w:p>
                  <w:p w:rsidR="00C91626" w:rsidRDefault="00BB01FB" w:rsidP="00C91626">
                    <w:pPr>
                      <w:pStyle w:val="Referentiegegevenkopjes"/>
                    </w:pPr>
                    <w:r>
                      <w:fldChar w:fldCharType="begin"/>
                    </w:r>
                    <w:r>
                      <w:instrText xml:space="preserve"> DOCPROPERTY  kDatum  \* MERGEFORMAT </w:instrText>
                    </w:r>
                    <w:r>
                      <w:fldChar w:fldCharType="separate"/>
                    </w:r>
                    <w:r w:rsidR="007460C1">
                      <w:t>Datum</w:t>
                    </w:r>
                    <w:r>
                      <w:fldChar w:fldCharType="end"/>
                    </w:r>
                  </w:p>
                  <w:p w:rsidR="00881D47" w:rsidRPr="00881D47" w:rsidRDefault="00881D47" w:rsidP="00881D47">
                    <w:pPr>
                      <w:pStyle w:val="Referentiegegevens"/>
                    </w:pPr>
                    <w:r>
                      <w:t>26 november 2018</w:t>
                    </w:r>
                  </w:p>
                  <w:p w:rsidR="007460C1" w:rsidRDefault="00724916" w:rsidP="00C91626">
                    <w:pPr>
                      <w:pStyle w:val="Referentiegegevens"/>
                    </w:pPr>
                    <w:r w:rsidRPr="001D0C71">
                      <w:fldChar w:fldCharType="begin"/>
                    </w:r>
                    <w:r w:rsidR="00CE798D" w:rsidRPr="001D0C71">
                      <w:instrText xml:space="preserve"> IF </w:instrText>
                    </w:r>
                    <w:r w:rsidR="00BB01FB">
                      <w:rPr>
                        <w:bCs/>
                      </w:rPr>
                      <w:fldChar w:fldCharType="begin"/>
                    </w:r>
                    <w:r w:rsidR="00BB01FB">
                      <w:rPr>
                        <w:bCs/>
                      </w:rPr>
                      <w:instrText xml:space="preserve"> DOCPROPERTY  iChkDatum  \* MERGEFORMAT </w:instrText>
                    </w:r>
                    <w:r w:rsidR="00BB01FB">
                      <w:rPr>
                        <w:bCs/>
                      </w:rPr>
                      <w:fldChar w:fldCharType="separate"/>
                    </w:r>
                    <w:r w:rsidR="007460C1" w:rsidRPr="007460C1">
                      <w:rPr>
                        <w:bCs/>
                      </w:rPr>
                      <w:instrText>-1</w:instrText>
                    </w:r>
                    <w:r w:rsidR="00BB01FB">
                      <w:rPr>
                        <w:bCs/>
                      </w:rPr>
                      <w:fldChar w:fldCharType="end"/>
                    </w:r>
                    <w:r w:rsidR="00CE798D" w:rsidRPr="001D0C71">
                      <w:instrText xml:space="preserve"> = "0" "" "</w:instrText>
                    </w:r>
                    <w:r>
                      <w:fldChar w:fldCharType="begin"/>
                    </w:r>
                    <w:r w:rsidR="0096688D">
                      <w:instrText xml:space="preserve"> DOCPROPERTY  iDatum  \@ "d MMMM yyyy" </w:instrText>
                    </w:r>
                    <w:r>
                      <w:fldChar w:fldCharType="separate"/>
                    </w:r>
                  </w:p>
                  <w:p w:rsidR="007460C1" w:rsidRDefault="00724916" w:rsidP="00C91626">
                    <w:pPr>
                      <w:pStyle w:val="Referentiegegevens"/>
                      <w:rPr>
                        <w:noProof/>
                      </w:rPr>
                    </w:pPr>
                    <w:r>
                      <w:fldChar w:fldCharType="end"/>
                    </w:r>
                    <w:r w:rsidR="00CE798D" w:rsidRPr="001D0C71">
                      <w:instrText xml:space="preserve">"  </w:instrText>
                    </w:r>
                    <w:r w:rsidRPr="001D0C71">
                      <w:fldChar w:fldCharType="separate"/>
                    </w:r>
                  </w:p>
                  <w:p w:rsidR="00C91626" w:rsidRDefault="00724916" w:rsidP="00C91626">
                    <w:pPr>
                      <w:pStyle w:val="Referentiegegevens"/>
                    </w:pPr>
                    <w:r w:rsidRPr="001D0C71">
                      <w:fldChar w:fldCharType="end"/>
                    </w:r>
                  </w:p>
                  <w:p w:rsidR="00C91626" w:rsidRPr="00C91626" w:rsidRDefault="00C91626" w:rsidP="00B82BC2">
                    <w:pPr>
                      <w:pStyle w:val="Witregel1"/>
                    </w:pPr>
                  </w:p>
                  <w:p w:rsidR="00C91626" w:rsidRDefault="00BB01FB" w:rsidP="00C91626">
                    <w:pPr>
                      <w:pStyle w:val="Referentiegegevenkopjes"/>
                    </w:pPr>
                    <w:r>
                      <w:fldChar w:fldCharType="begin"/>
                    </w:r>
                    <w:r>
                      <w:instrText xml:space="preserve"> DOCPROPERTY  kOnsKenmerk  \* MERGEFORMAT </w:instrText>
                    </w:r>
                    <w:r>
                      <w:fldChar w:fldCharType="separate"/>
                    </w:r>
                    <w:r w:rsidR="007460C1">
                      <w:t>Onze referentie</w:t>
                    </w:r>
                    <w:r>
                      <w:fldChar w:fldCharType="end"/>
                    </w:r>
                  </w:p>
                  <w:p w:rsidR="00C91626" w:rsidRDefault="00BB01FB" w:rsidP="00C91626">
                    <w:pPr>
                      <w:pStyle w:val="Referentiegegevens"/>
                    </w:pPr>
                    <w:r>
                      <w:fldChar w:fldCharType="begin"/>
                    </w:r>
                    <w:r>
                      <w:instrText xml:space="preserve"> DOCPROPERTY  iOnskenmerk  \* MERGEFORMAT </w:instrText>
                    </w:r>
                    <w:r>
                      <w:fldChar w:fldCharType="separate"/>
                    </w:r>
                    <w:r w:rsidR="007460C1">
                      <w:t>2018-0000185662</w:t>
                    </w:r>
                    <w:r>
                      <w:fldChar w:fldCharType="end"/>
                    </w:r>
                  </w:p>
                  <w:p w:rsidR="00C91626" w:rsidRDefault="00C91626" w:rsidP="00C91626">
                    <w:pPr>
                      <w:pStyle w:val="Witregel1"/>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6D8" w:rsidRPr="002B26E7" w:rsidRDefault="00BB01FB">
    <w:pPr>
      <w:pStyle w:val="Koptekst"/>
    </w:pPr>
    <w:r>
      <w:rPr>
        <w:noProof/>
      </w:rPr>
      <mc:AlternateContent>
        <mc:Choice Requires="wps">
          <w:drawing>
            <wp:anchor distT="0" distB="0" distL="114300" distR="114300" simplePos="0" relativeHeight="251658752" behindDoc="0" locked="0" layoutInCell="1" allowOverlap="1">
              <wp:simplePos x="0" y="0"/>
              <wp:positionH relativeFrom="page">
                <wp:posOffset>5914390</wp:posOffset>
              </wp:positionH>
              <wp:positionV relativeFrom="page">
                <wp:posOffset>1925955</wp:posOffset>
              </wp:positionV>
              <wp:extent cx="1301115" cy="8118475"/>
              <wp:effectExtent l="0" t="0" r="13335" b="15875"/>
              <wp:wrapNone/>
              <wp:docPr id="1" name="SzwAfze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811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6D8" w:rsidRPr="00E451D0" w:rsidRDefault="00724916" w:rsidP="004746D8">
                          <w:pPr>
                            <w:pStyle w:val="Afzendgegevenskopjes"/>
                          </w:pPr>
                          <w:r w:rsidRPr="00E451D0">
                            <w:fldChar w:fldCharType="begin"/>
                          </w:r>
                          <w:r w:rsidR="004746D8" w:rsidRPr="00E451D0">
                            <w:instrText xml:space="preserve"> IF </w:instrText>
                          </w:r>
                          <w:r>
                            <w:fldChar w:fldCharType="begin"/>
                          </w:r>
                          <w:r w:rsidR="0096688D">
                            <w:instrText xml:space="preserve"> DOCPROPERTY  i2eGeledingTxt  \* MERGEFORMAT </w:instrText>
                          </w:r>
                          <w:r>
                            <w:fldChar w:fldCharType="end"/>
                          </w:r>
                          <w:r w:rsidR="004746D8" w:rsidRPr="00E451D0">
                            <w:instrText xml:space="preserve"> = "" "" </w:instrText>
                          </w:r>
                          <w:r w:rsidR="00BB01FB">
                            <w:fldChar w:fldCharType="begin"/>
                          </w:r>
                          <w:r w:rsidR="00BB01FB">
                            <w:instrText xml:space="preserve"> DOCPROPERTY  i2eGeledingTxt  \* MERGEFORMAT </w:instrText>
                          </w:r>
                          <w:r w:rsidR="00BB01FB">
                            <w:fldChar w:fldCharType="separate"/>
                          </w:r>
                          <w:r w:rsidR="00AE13CB">
                            <w:instrText>i2eGeledingTxt</w:instrText>
                          </w:r>
                          <w:r w:rsidR="00BB01FB">
                            <w:fldChar w:fldCharType="end"/>
                          </w:r>
                          <w:r w:rsidR="004746D8" w:rsidRPr="00E451D0">
                            <w:instrText xml:space="preserve">  </w:instrText>
                          </w:r>
                          <w:r w:rsidRPr="00E451D0">
                            <w:fldChar w:fldCharType="end"/>
                          </w:r>
                          <w:r w:rsidRPr="00E451D0">
                            <w:fldChar w:fldCharType="begin"/>
                          </w:r>
                          <w:r w:rsidR="004746D8" w:rsidRPr="00E451D0">
                            <w:instrText xml:space="preserve"> IF </w:instrText>
                          </w:r>
                          <w:r>
                            <w:fldChar w:fldCharType="begin"/>
                          </w:r>
                          <w:r w:rsidR="0096688D">
                            <w:instrText xml:space="preserve"> DOCPROPERTY  i2eGeledingTxt  \* MERGEFORMAT </w:instrText>
                          </w:r>
                          <w:r>
                            <w:fldChar w:fldCharType="end"/>
                          </w:r>
                          <w:r w:rsidR="004746D8" w:rsidRPr="00E451D0">
                            <w:instrText xml:space="preserve"> = "" "" "</w:instrText>
                          </w:r>
                        </w:p>
                        <w:p w:rsidR="004746D8" w:rsidRPr="00E451D0" w:rsidRDefault="004746D8" w:rsidP="004746D8">
                          <w:pPr>
                            <w:pStyle w:val="Afzendgegevenskopjes"/>
                          </w:pPr>
                          <w:r w:rsidRPr="00E451D0">
                            <w:instrText xml:space="preserve">" </w:instrText>
                          </w:r>
                          <w:r w:rsidR="00724916" w:rsidRPr="00E451D0">
                            <w:fldChar w:fldCharType="end"/>
                          </w:r>
                          <w:r w:rsidR="00724916" w:rsidRPr="00E451D0">
                            <w:rPr>
                              <w:b w:val="0"/>
                            </w:rPr>
                            <w:fldChar w:fldCharType="begin"/>
                          </w:r>
                          <w:r w:rsidRPr="00E451D0">
                            <w:rPr>
                              <w:b w:val="0"/>
                            </w:rPr>
                            <w:instrText xml:space="preserve"> IF </w:instrText>
                          </w:r>
                          <w:r w:rsidR="00724916">
                            <w:rPr>
                              <w:b w:val="0"/>
                            </w:rPr>
                            <w:fldChar w:fldCharType="begin"/>
                          </w:r>
                          <w:r w:rsidR="0096688D">
                            <w:rPr>
                              <w:b w:val="0"/>
                            </w:rPr>
                            <w:instrText xml:space="preserve"> DOCPROPERTY  i3eGeledingTxt  \* MERGEFORMAT </w:instrText>
                          </w:r>
                          <w:r w:rsidR="00724916">
                            <w:rPr>
                              <w:b w:val="0"/>
                            </w:rPr>
                            <w:fldChar w:fldCharType="end"/>
                          </w:r>
                          <w:r w:rsidRPr="00E451D0">
                            <w:rPr>
                              <w:b w:val="0"/>
                            </w:rPr>
                            <w:instrText xml:space="preserve"> = "" "" </w:instrText>
                          </w:r>
                          <w:r w:rsidR="00BB01FB">
                            <w:rPr>
                              <w:b w:val="0"/>
                            </w:rPr>
                            <w:fldChar w:fldCharType="begin"/>
                          </w:r>
                          <w:r w:rsidR="00BB01FB">
                            <w:rPr>
                              <w:b w:val="0"/>
                            </w:rPr>
                            <w:instrText xml:space="preserve"> DOCPROPERTY  i3eGeledingTxt  \* MERGEFORMAT </w:instrText>
                          </w:r>
                          <w:r w:rsidR="00BB01FB">
                            <w:rPr>
                              <w:b w:val="0"/>
                            </w:rPr>
                            <w:fldChar w:fldCharType="separate"/>
                          </w:r>
                          <w:r w:rsidR="00AE13CB">
                            <w:rPr>
                              <w:b w:val="0"/>
                            </w:rPr>
                            <w:instrText>i3eGeledingtxt</w:instrText>
                          </w:r>
                          <w:r w:rsidR="00BB01FB">
                            <w:rPr>
                              <w:b w:val="0"/>
                            </w:rPr>
                            <w:fldChar w:fldCharType="end"/>
                          </w:r>
                          <w:r w:rsidRPr="00E451D0">
                            <w:rPr>
                              <w:b w:val="0"/>
                            </w:rPr>
                            <w:instrText xml:space="preserve">  </w:instrText>
                          </w:r>
                          <w:r w:rsidR="00724916" w:rsidRPr="00E451D0">
                            <w:rPr>
                              <w:b w:val="0"/>
                            </w:rPr>
                            <w:fldChar w:fldCharType="end"/>
                          </w:r>
                        </w:p>
                        <w:p w:rsidR="004746D8" w:rsidRPr="00E451D0" w:rsidRDefault="004746D8" w:rsidP="004746D8">
                          <w:pPr>
                            <w:pStyle w:val="Witregel1"/>
                          </w:pPr>
                        </w:p>
                        <w:p w:rsidR="002B26E7" w:rsidRPr="00E02F31" w:rsidRDefault="002B26E7" w:rsidP="00924029">
                          <w:pPr>
                            <w:pStyle w:val="Afzendgegevens"/>
                            <w:rPr>
                              <w:lang w:val="de-DE"/>
                            </w:rPr>
                          </w:pPr>
                          <w:bookmarkStart w:id="4" w:name="iAfzender"/>
                          <w:r w:rsidRPr="00E02F31">
                            <w:rPr>
                              <w:lang w:val="de-DE"/>
                            </w:rPr>
                            <w:t>Postbus 90801</w:t>
                          </w:r>
                        </w:p>
                        <w:p w:rsidR="002B26E7" w:rsidRPr="00E02F31" w:rsidRDefault="002B26E7" w:rsidP="00924029">
                          <w:pPr>
                            <w:pStyle w:val="Afzendgegevens"/>
                            <w:rPr>
                              <w:lang w:val="de-DE"/>
                            </w:rPr>
                          </w:pPr>
                          <w:r w:rsidRPr="00E02F31">
                            <w:rPr>
                              <w:lang w:val="de-DE"/>
                            </w:rPr>
                            <w:t>2509 LV  Den Haag</w:t>
                          </w:r>
                        </w:p>
                        <w:p w:rsidR="002B26E7" w:rsidRPr="00E02F31" w:rsidRDefault="002B26E7" w:rsidP="00924029">
                          <w:pPr>
                            <w:pStyle w:val="Afzendgegevens"/>
                            <w:rPr>
                              <w:lang w:val="de-DE"/>
                            </w:rPr>
                          </w:pPr>
                          <w:r w:rsidRPr="00E02F31">
                            <w:rPr>
                              <w:lang w:val="de-DE"/>
                            </w:rPr>
                            <w:t>Parnassusplein 5</w:t>
                          </w:r>
                        </w:p>
                        <w:p w:rsidR="002B26E7" w:rsidRPr="00E02F31" w:rsidRDefault="002B26E7" w:rsidP="00924029">
                          <w:pPr>
                            <w:pStyle w:val="Afzendgegevens"/>
                            <w:rPr>
                              <w:lang w:val="de-DE"/>
                            </w:rPr>
                          </w:pPr>
                          <w:r w:rsidRPr="00E02F31">
                            <w:rPr>
                              <w:lang w:val="de-DE"/>
                            </w:rPr>
                            <w:t>T</w:t>
                          </w:r>
                          <w:r w:rsidRPr="00E02F31">
                            <w:rPr>
                              <w:lang w:val="de-DE"/>
                            </w:rPr>
                            <w:tab/>
                            <w:t>070 333 44 44</w:t>
                          </w:r>
                        </w:p>
                        <w:p w:rsidR="004746D8" w:rsidRPr="00E02F31" w:rsidRDefault="002B26E7" w:rsidP="004746D8">
                          <w:pPr>
                            <w:pStyle w:val="Afzendgegevens"/>
                            <w:rPr>
                              <w:lang w:val="de-DE"/>
                            </w:rPr>
                          </w:pPr>
                          <w:r w:rsidRPr="00E02F31">
                            <w:rPr>
                              <w:lang w:val="de-DE"/>
                            </w:rPr>
                            <w:t>www.rijksoverheid.nl</w:t>
                          </w:r>
                          <w:bookmarkEnd w:id="4"/>
                        </w:p>
                        <w:p w:rsidR="004746D8" w:rsidRPr="00E02F31" w:rsidRDefault="004746D8" w:rsidP="004746D8">
                          <w:pPr>
                            <w:pStyle w:val="Witregel1"/>
                            <w:rPr>
                              <w:lang w:val="de-DE"/>
                            </w:rPr>
                          </w:pPr>
                        </w:p>
                        <w:p w:rsidR="004746D8" w:rsidRPr="00E02F31" w:rsidRDefault="00724916" w:rsidP="004746D8">
                          <w:pPr>
                            <w:pStyle w:val="Afzendgegevenskopjes"/>
                            <w:rPr>
                              <w:lang w:val="de-DE"/>
                            </w:rPr>
                          </w:pPr>
                          <w:r>
                            <w:fldChar w:fldCharType="begin"/>
                          </w:r>
                          <w:r w:rsidR="009E306B">
                            <w:instrText xml:space="preserve"> DOCPROPERTY  kCP  \* MERGEFORMAT </w:instrText>
                          </w:r>
                          <w:r>
                            <w:fldChar w:fldCharType="separate"/>
                          </w:r>
                          <w:r w:rsidR="007460C1" w:rsidRPr="007460C1">
                            <w:rPr>
                              <w:lang w:val="de-DE"/>
                            </w:rPr>
                            <w:t>Contactpersoon</w:t>
                          </w:r>
                          <w:r>
                            <w:fldChar w:fldCharType="end"/>
                          </w:r>
                        </w:p>
                        <w:p w:rsidR="004746D8" w:rsidRPr="00E451D0" w:rsidRDefault="00724916" w:rsidP="004746D8">
                          <w:pPr>
                            <w:pStyle w:val="Afzendgegevens"/>
                          </w:pPr>
                          <w:r w:rsidRPr="00E451D0">
                            <w:fldChar w:fldCharType="begin"/>
                          </w:r>
                          <w:r w:rsidR="004746D8" w:rsidRPr="00E451D0">
                            <w:instrText xml:space="preserve"> IF </w:instrText>
                          </w:r>
                          <w:r>
                            <w:fldChar w:fldCharType="begin"/>
                          </w:r>
                          <w:r w:rsidR="0096688D">
                            <w:instrText xml:space="preserve"> DOCPROPERTY  iCP2  \* MERGEFORMAT </w:instrText>
                          </w:r>
                          <w:r>
                            <w:fldChar w:fldCharType="end"/>
                          </w:r>
                          <w:r w:rsidR="004746D8" w:rsidRPr="00E451D0">
                            <w:instrText xml:space="preserve"> = "" "" "</w:instrText>
                          </w:r>
                        </w:p>
                        <w:p w:rsidR="004746D8" w:rsidRDefault="00BB01FB" w:rsidP="004746D8">
                          <w:pPr>
                            <w:pStyle w:val="Afzendgegevens"/>
                          </w:pPr>
                          <w:r>
                            <w:fldChar w:fldCharType="begin"/>
                          </w:r>
                          <w:r>
                            <w:instrText xml:space="preserve"> DOCPROPERTY  iCP2  \* MERGEFORMAT </w:instrText>
                          </w:r>
                          <w:r>
                            <w:fldChar w:fldCharType="separate"/>
                          </w:r>
                          <w:r w:rsidR="00AE13CB">
                            <w:instrText>iCP2</w:instrText>
                          </w:r>
                          <w:r>
                            <w:fldChar w:fldCharType="end"/>
                          </w:r>
                        </w:p>
                        <w:p w:rsidR="004746D8" w:rsidRPr="00E451D0" w:rsidRDefault="004746D8" w:rsidP="004746D8">
                          <w:pPr>
                            <w:pStyle w:val="Witregel1"/>
                          </w:pPr>
                        </w:p>
                        <w:p w:rsidR="004746D8" w:rsidRPr="00E451D0" w:rsidRDefault="00724916" w:rsidP="004746D8">
                          <w:pPr>
                            <w:pStyle w:val="Afzendgegevens"/>
                          </w:pPr>
                          <w:r w:rsidRPr="00E451D0">
                            <w:fldChar w:fldCharType="begin"/>
                          </w:r>
                          <w:r w:rsidR="004746D8" w:rsidRPr="00E451D0">
                            <w:instrText xml:space="preserve"> IF </w:instrText>
                          </w:r>
                          <w:r w:rsidRPr="00E451D0">
                            <w:fldChar w:fldCharType="begin"/>
                          </w:r>
                          <w:r w:rsidR="004746D8" w:rsidRPr="00E451D0">
                            <w:instrText xml:space="preserve"> DOCPROPERTY  iChkDoorkies  \* MERGEFORMAT </w:instrText>
                          </w:r>
                          <w:r w:rsidRPr="00E451D0">
                            <w:fldChar w:fldCharType="separate"/>
                          </w:r>
                          <w:r w:rsidR="00AE13CB">
                            <w:rPr>
                              <w:b/>
                              <w:bCs/>
                            </w:rPr>
                            <w:instrText>Fout! Onbekende naam voor documenteigenschap.</w:instrText>
                          </w:r>
                          <w:r w:rsidRPr="00E451D0">
                            <w:fldChar w:fldCharType="end"/>
                          </w:r>
                          <w:r w:rsidR="004746D8" w:rsidRPr="00E451D0">
                            <w:instrText xml:space="preserve"> = "0" "" "</w:instrText>
                          </w:r>
                          <w:r w:rsidR="00BB01FB">
                            <w:fldChar w:fldCharType="begin"/>
                          </w:r>
                          <w:r w:rsidR="00BB01FB">
                            <w:instrText xml:space="preserve"> DOCPROPERTY  kDoorkies  \* MERGEFORMAT </w:instrText>
                          </w:r>
                          <w:r w:rsidR="00BB01FB">
                            <w:fldChar w:fldCharType="separate"/>
                          </w:r>
                          <w:r w:rsidR="00AE13CB">
                            <w:instrText>T</w:instrText>
                          </w:r>
                          <w:r w:rsidR="00BB01FB">
                            <w:fldChar w:fldCharType="end"/>
                          </w:r>
                          <w:r w:rsidR="004746D8" w:rsidRPr="00E451D0">
                            <w:tab/>
                          </w:r>
                          <w:r w:rsidR="00BB01FB">
                            <w:fldChar w:fldCharType="begin"/>
                          </w:r>
                          <w:r w:rsidR="00BB01FB">
                            <w:instrText xml:space="preserve"> DOCPROPERTY  iDoorkies2  \* MERGEFORMAT </w:instrText>
                          </w:r>
                          <w:r w:rsidR="00BB01FB">
                            <w:fldChar w:fldCharType="separate"/>
                          </w:r>
                          <w:r w:rsidR="00AE13CB">
                            <w:instrText>iDoorkies2</w:instrText>
                          </w:r>
                          <w:r w:rsidR="00BB01FB">
                            <w:fldChar w:fldCharType="end"/>
                          </w:r>
                        </w:p>
                        <w:p w:rsidR="00AE13CB" w:rsidRPr="00E451D0" w:rsidRDefault="004746D8" w:rsidP="004746D8">
                          <w:pPr>
                            <w:pStyle w:val="Afzendgegevens"/>
                            <w:rPr>
                              <w:noProof/>
                            </w:rPr>
                          </w:pPr>
                          <w:r w:rsidRPr="00E451D0">
                            <w:instrText xml:space="preserve">"  </w:instrText>
                          </w:r>
                          <w:r w:rsidR="00724916" w:rsidRPr="00E451D0">
                            <w:fldChar w:fldCharType="separate"/>
                          </w:r>
                          <w:r w:rsidR="00AE13CB">
                            <w:rPr>
                              <w:noProof/>
                            </w:rPr>
                            <w:instrText>T</w:instrText>
                          </w:r>
                          <w:r w:rsidR="00AE13CB" w:rsidRPr="00E451D0">
                            <w:rPr>
                              <w:noProof/>
                            </w:rPr>
                            <w:tab/>
                          </w:r>
                          <w:r w:rsidR="00AE13CB">
                            <w:rPr>
                              <w:noProof/>
                            </w:rPr>
                            <w:instrText>iDoorkies2</w:instrText>
                          </w:r>
                        </w:p>
                        <w:p w:rsidR="004746D8" w:rsidRPr="00E451D0" w:rsidRDefault="00724916" w:rsidP="004746D8">
                          <w:pPr>
                            <w:pStyle w:val="Afzendgegevens"/>
                          </w:pPr>
                          <w:r w:rsidRPr="00E451D0">
                            <w:fldChar w:fldCharType="end"/>
                          </w:r>
                          <w:r w:rsidRPr="00E451D0">
                            <w:fldChar w:fldCharType="begin"/>
                          </w:r>
                          <w:r w:rsidR="004746D8" w:rsidRPr="00E451D0">
                            <w:instrText xml:space="preserve"> IF </w:instrText>
                          </w:r>
                          <w:r w:rsidRPr="00E451D0">
                            <w:fldChar w:fldCharType="begin"/>
                          </w:r>
                          <w:r w:rsidR="004746D8" w:rsidRPr="00E451D0">
                            <w:instrText xml:space="preserve"> DOCPROPERTY  iChkEmail  \* MERGEFORMAT </w:instrText>
                          </w:r>
                          <w:r w:rsidRPr="00E451D0">
                            <w:fldChar w:fldCharType="separate"/>
                          </w:r>
                          <w:r w:rsidR="00AE13CB">
                            <w:rPr>
                              <w:b/>
                              <w:bCs/>
                            </w:rPr>
                            <w:instrText>Fout! Onbekende naam voor documenteigenschap.</w:instrText>
                          </w:r>
                          <w:r w:rsidRPr="00E451D0">
                            <w:fldChar w:fldCharType="end"/>
                          </w:r>
                          <w:r w:rsidR="004746D8" w:rsidRPr="00E451D0">
                            <w:instrText xml:space="preserve"> = "0" "" "</w:instrText>
                          </w:r>
                          <w:r w:rsidR="00BB01FB">
                            <w:fldChar w:fldCharType="begin"/>
                          </w:r>
                          <w:r w:rsidR="00BB01FB">
                            <w:instrText xml:space="preserve"> DOCPROPERTY</w:instrText>
                          </w:r>
                          <w:r w:rsidR="00BB01FB">
                            <w:instrText xml:space="preserve">  iEmail2  \* MERGEFORMAT </w:instrText>
                          </w:r>
                          <w:r w:rsidR="00BB01FB">
                            <w:fldChar w:fldCharType="separate"/>
                          </w:r>
                          <w:r w:rsidR="00AE13CB">
                            <w:instrText>iEmail2</w:instrText>
                          </w:r>
                          <w:r w:rsidR="00BB01FB">
                            <w:fldChar w:fldCharType="end"/>
                          </w:r>
                        </w:p>
                        <w:p w:rsidR="00AE13CB" w:rsidRPr="00E451D0" w:rsidRDefault="004746D8" w:rsidP="004746D8">
                          <w:pPr>
                            <w:pStyle w:val="Afzendgegevens"/>
                            <w:rPr>
                              <w:noProof/>
                            </w:rPr>
                          </w:pPr>
                          <w:r w:rsidRPr="00E451D0">
                            <w:instrText xml:space="preserve">"  </w:instrText>
                          </w:r>
                          <w:r w:rsidR="00724916" w:rsidRPr="00E451D0">
                            <w:fldChar w:fldCharType="separate"/>
                          </w:r>
                          <w:r w:rsidR="00AE13CB">
                            <w:rPr>
                              <w:noProof/>
                            </w:rPr>
                            <w:instrText>iEmail2</w:instrText>
                          </w:r>
                        </w:p>
                        <w:p w:rsidR="004746D8" w:rsidRDefault="00724916" w:rsidP="004746D8">
                          <w:pPr>
                            <w:pStyle w:val="Afzendgegevens"/>
                          </w:pPr>
                          <w:r w:rsidRPr="00E451D0">
                            <w:fldChar w:fldCharType="end"/>
                          </w:r>
                          <w:r w:rsidR="004746D8" w:rsidRPr="00E451D0">
                            <w:instrText xml:space="preserve">"  </w:instrText>
                          </w:r>
                          <w:r w:rsidRPr="00E451D0">
                            <w:fldChar w:fldCharType="end"/>
                          </w:r>
                        </w:p>
                        <w:p w:rsidR="004746D8" w:rsidRPr="00E451D0" w:rsidRDefault="004746D8" w:rsidP="004746D8">
                          <w:pPr>
                            <w:pStyle w:val="Witregel1"/>
                          </w:pPr>
                        </w:p>
                        <w:p w:rsidR="004746D8" w:rsidRPr="00E451D0" w:rsidRDefault="00BB01FB" w:rsidP="004746D8">
                          <w:pPr>
                            <w:pStyle w:val="Referentiegegevenkopjes"/>
                          </w:pPr>
                          <w:r>
                            <w:fldChar w:fldCharType="begin"/>
                          </w:r>
                          <w:r>
                            <w:instrText xml:space="preserve"> DOCPROPERTY  kOnsKenmerk  \* MERGEFORMAT </w:instrText>
                          </w:r>
                          <w:r>
                            <w:fldChar w:fldCharType="separate"/>
                          </w:r>
                          <w:r w:rsidR="007460C1">
                            <w:t>Onze referentie</w:t>
                          </w:r>
                          <w:r>
                            <w:fldChar w:fldCharType="end"/>
                          </w:r>
                        </w:p>
                        <w:p w:rsidR="004746D8" w:rsidRDefault="00BB01FB" w:rsidP="004746D8">
                          <w:pPr>
                            <w:pStyle w:val="Referentiegegevens"/>
                          </w:pPr>
                          <w:r>
                            <w:fldChar w:fldCharType="begin"/>
                          </w:r>
                          <w:r>
                            <w:instrText xml:space="preserve"> DOCPROPERTY  iOnskenmerk  \* MERGEFORMAT </w:instrText>
                          </w:r>
                          <w:r>
                            <w:fldChar w:fldCharType="separate"/>
                          </w:r>
                          <w:r w:rsidR="007460C1">
                            <w:t>2018-0000185662</w:t>
                          </w:r>
                          <w:r>
                            <w:fldChar w:fldCharType="end"/>
                          </w:r>
                        </w:p>
                        <w:p w:rsidR="004746D8" w:rsidRPr="00E451D0" w:rsidRDefault="00724916" w:rsidP="004746D8">
                          <w:pPr>
                            <w:pStyle w:val="Referentiegegevens"/>
                          </w:pPr>
                          <w:r w:rsidRPr="00E451D0">
                            <w:fldChar w:fldCharType="begin"/>
                          </w:r>
                          <w:r w:rsidR="004746D8" w:rsidRPr="00E451D0">
                            <w:instrText xml:space="preserve"> IF </w:instrText>
                          </w:r>
                          <w:r>
                            <w:fldChar w:fldCharType="begin"/>
                          </w:r>
                          <w:r w:rsidR="0096688D">
                            <w:instrText xml:space="preserve"> DOCPROPERTY iUwBrief \* MERGEFORMAT </w:instrText>
                          </w:r>
                          <w:r>
                            <w:fldChar w:fldCharType="end"/>
                          </w:r>
                          <w:r w:rsidR="004746D8" w:rsidRPr="00E451D0">
                            <w:instrText xml:space="preserve"> = "" "" "</w:instrText>
                          </w:r>
                        </w:p>
                        <w:p w:rsidR="004746D8" w:rsidRPr="00E451D0" w:rsidRDefault="00BB01FB" w:rsidP="004746D8">
                          <w:pPr>
                            <w:pStyle w:val="Referentiegegevenkopjes"/>
                          </w:pPr>
                          <w:r>
                            <w:fldChar w:fldCharType="begin"/>
                          </w:r>
                          <w:r>
                            <w:instrText xml:space="preserve"> DOCPROPERTY  kUwBrief  \* MERGEFORMAT </w:instrText>
                          </w:r>
                          <w:r>
                            <w:fldChar w:fldCharType="separate"/>
                          </w:r>
                          <w:r w:rsidR="00AE13CB">
                            <w:instrText>Uw referentie</w:instrText>
                          </w:r>
                          <w:r>
                            <w:fldChar w:fldCharType="end"/>
                          </w:r>
                        </w:p>
                        <w:p w:rsidR="004746D8" w:rsidRDefault="00BB01FB" w:rsidP="004746D8">
                          <w:pPr>
                            <w:pStyle w:val="Referentiegegevens"/>
                          </w:pPr>
                          <w:r>
                            <w:fldChar w:fldCharType="begin"/>
                          </w:r>
                          <w:r>
                            <w:instrText xml:space="preserve"> DOCPROPERTY  iUwbrief  \* MERGEFORMAT </w:instrText>
                          </w:r>
                          <w:r>
                            <w:fldChar w:fldCharType="separate"/>
                          </w:r>
                          <w:r w:rsidR="00AE13CB">
                            <w:instrText>iUwBrief</w:instrText>
                          </w:r>
                          <w:r>
                            <w:fldChar w:fldCharType="end"/>
                          </w:r>
                        </w:p>
                        <w:p w:rsidR="004746D8" w:rsidRPr="00E451D0" w:rsidRDefault="004746D8" w:rsidP="004746D8">
                          <w:pPr>
                            <w:pStyle w:val="Referentiegegevens"/>
                          </w:pPr>
                          <w:r>
                            <w:instrText>"</w:instrText>
                          </w:r>
                          <w:r w:rsidRPr="00E451D0">
                            <w:instrText xml:space="preserve"> </w:instrText>
                          </w:r>
                          <w:r w:rsidR="00724916" w:rsidRPr="00E451D0">
                            <w:fldChar w:fldCharType="end"/>
                          </w:r>
                          <w:r w:rsidR="00724916" w:rsidRPr="00E451D0">
                            <w:fldChar w:fldCharType="begin"/>
                          </w:r>
                          <w:r w:rsidRPr="00E451D0">
                            <w:instrText xml:space="preserve"> IF </w:instrText>
                          </w:r>
                          <w:r w:rsidR="00724916">
                            <w:fldChar w:fldCharType="begin"/>
                          </w:r>
                          <w:r w:rsidR="0096688D">
                            <w:instrText xml:space="preserve"> DOCPROPERTY iCC \* MERGEFORMAT </w:instrText>
                          </w:r>
                          <w:r w:rsidR="00724916">
                            <w:fldChar w:fldCharType="end"/>
                          </w:r>
                          <w:r w:rsidRPr="00E451D0">
                            <w:instrText xml:space="preserve"> = "" "" "</w:instrText>
                          </w:r>
                        </w:p>
                        <w:p w:rsidR="004746D8" w:rsidRPr="00E451D0" w:rsidRDefault="00BB01FB" w:rsidP="004746D8">
                          <w:pPr>
                            <w:pStyle w:val="Referentiegegevenkopjes"/>
                          </w:pPr>
                          <w:r>
                            <w:fldChar w:fldCharType="begin"/>
                          </w:r>
                          <w:r>
                            <w:instrText xml:space="preserve"> DOCPROPERTY  kCC  \* MERGEFORMAT </w:instrText>
                          </w:r>
                          <w:r>
                            <w:fldChar w:fldCharType="separate"/>
                          </w:r>
                          <w:r w:rsidR="00AE13CB">
                            <w:instrText>Kopie aan</w:instrText>
                          </w:r>
                          <w:r>
                            <w:fldChar w:fldCharType="end"/>
                          </w:r>
                        </w:p>
                        <w:p w:rsidR="004746D8" w:rsidRDefault="00BB01FB" w:rsidP="004746D8">
                          <w:pPr>
                            <w:pStyle w:val="Referentiegegevens"/>
                          </w:pPr>
                          <w:r>
                            <w:fldChar w:fldCharType="begin"/>
                          </w:r>
                          <w:r>
                            <w:instrText xml:space="preserve"> DOCPROPERTY iCC  \* MERGEFORMAT </w:instrText>
                          </w:r>
                          <w:r>
                            <w:fldChar w:fldCharType="separate"/>
                          </w:r>
                          <w:r w:rsidR="00AE13CB">
                            <w:instrText>iCC</w:instrText>
                          </w:r>
                          <w:r>
                            <w:fldChar w:fldCharType="end"/>
                          </w:r>
                        </w:p>
                        <w:p w:rsidR="004746D8" w:rsidRPr="00E451D0" w:rsidRDefault="004746D8" w:rsidP="004746D8">
                          <w:pPr>
                            <w:pStyle w:val="Referentiegegevens"/>
                          </w:pPr>
                          <w:r>
                            <w:instrText>"</w:instrText>
                          </w:r>
                          <w:r w:rsidRPr="00E451D0">
                            <w:instrText xml:space="preserve"> </w:instrText>
                          </w:r>
                          <w:r w:rsidR="00724916" w:rsidRPr="00E451D0">
                            <w:fldChar w:fldCharType="end"/>
                          </w:r>
                          <w:r w:rsidR="00724916" w:rsidRPr="00E451D0">
                            <w:fldChar w:fldCharType="begin"/>
                          </w:r>
                          <w:r w:rsidRPr="00E451D0">
                            <w:instrText xml:space="preserve"> IF </w:instrText>
                          </w:r>
                          <w:r w:rsidR="00724916">
                            <w:fldChar w:fldCharType="begin"/>
                          </w:r>
                          <w:r w:rsidR="0096688D">
                            <w:instrText xml:space="preserve"> DOCPROPERTY iBijlagen \* MERGEFORMAT </w:instrText>
                          </w:r>
                          <w:r w:rsidR="00724916">
                            <w:fldChar w:fldCharType="end"/>
                          </w:r>
                          <w:r w:rsidRPr="00E451D0">
                            <w:instrText xml:space="preserve"> = "" "" "</w:instrText>
                          </w:r>
                        </w:p>
                        <w:p w:rsidR="004746D8" w:rsidRPr="00E451D0" w:rsidRDefault="00BB01FB" w:rsidP="004746D8">
                          <w:pPr>
                            <w:pStyle w:val="Referentiegegevenkopjes"/>
                          </w:pPr>
                          <w:r>
                            <w:fldChar w:fldCharType="begin"/>
                          </w:r>
                          <w:r>
                            <w:instrText xml:space="preserve"> DOCPROPERTY  kBijlagen \* MERGEFORMAT </w:instrText>
                          </w:r>
                          <w:r>
                            <w:fldChar w:fldCharType="separate"/>
                          </w:r>
                          <w:r w:rsidR="00AE13CB">
                            <w:instrText>Bijlagen</w:instrText>
                          </w:r>
                          <w:r>
                            <w:fldChar w:fldCharType="end"/>
                          </w:r>
                        </w:p>
                        <w:p w:rsidR="004746D8" w:rsidRDefault="00BB01FB" w:rsidP="004746D8">
                          <w:pPr>
                            <w:pStyle w:val="Referentiegegevens"/>
                          </w:pPr>
                          <w:r>
                            <w:fldChar w:fldCharType="begin"/>
                          </w:r>
                          <w:r>
                            <w:instrText xml:space="preserve"> DOCPROPERTY iBijlagen \* MERGEFORMAT </w:instrText>
                          </w:r>
                          <w:r>
                            <w:fldChar w:fldCharType="separate"/>
                          </w:r>
                          <w:r w:rsidR="00AE13CB">
                            <w:instrText>iBijlagen</w:instrText>
                          </w:r>
                          <w:r>
                            <w:fldChar w:fldCharType="end"/>
                          </w:r>
                          <w:r w:rsidR="004746D8" w:rsidRPr="00E451D0">
                            <w:instrText xml:space="preserve">" </w:instrText>
                          </w:r>
                          <w:r w:rsidR="00724916" w:rsidRPr="00E451D0">
                            <w:fldChar w:fldCharType="end"/>
                          </w:r>
                        </w:p>
                        <w:p w:rsidR="004746D8" w:rsidRPr="00787012" w:rsidRDefault="004746D8" w:rsidP="004746D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wAfzend" o:spid="_x0000_s1027" type="#_x0000_t202" style="position:absolute;margin-left:465.7pt;margin-top:151.65pt;width:102.45pt;height:639.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" filled="f" stroked="f">
              <v:textbox inset="0,0,0,0">
                <w:txbxContent>
                  <w:p w:rsidR="004746D8" w:rsidRPr="00E451D0" w:rsidRDefault="00724916" w:rsidP="004746D8">
                    <w:pPr>
                      <w:pStyle w:val="Afzendgegevenskopjes"/>
                    </w:pPr>
                    <w:r w:rsidRPr="00E451D0">
                      <w:fldChar w:fldCharType="begin"/>
                    </w:r>
                    <w:r w:rsidR="004746D8" w:rsidRPr="00E451D0">
                      <w:instrText xml:space="preserve"> IF </w:instrText>
                    </w:r>
                    <w:r>
                      <w:fldChar w:fldCharType="begin"/>
                    </w:r>
                    <w:r w:rsidR="0096688D">
                      <w:instrText xml:space="preserve"> DOCPROPERTY  i2eGeledingTxt  \* MERGEFORMAT </w:instrText>
                    </w:r>
                    <w:r>
                      <w:fldChar w:fldCharType="end"/>
                    </w:r>
                    <w:r w:rsidR="004746D8" w:rsidRPr="00E451D0">
                      <w:instrText xml:space="preserve"> = "" "" </w:instrText>
                    </w:r>
                    <w:r w:rsidR="00BB01FB">
                      <w:fldChar w:fldCharType="begin"/>
                    </w:r>
                    <w:r w:rsidR="00BB01FB">
                      <w:instrText xml:space="preserve"> DOCPROPERTY  i2eGeledingTxt  \* MERGEFORMAT </w:instrText>
                    </w:r>
                    <w:r w:rsidR="00BB01FB">
                      <w:fldChar w:fldCharType="separate"/>
                    </w:r>
                    <w:r w:rsidR="00AE13CB">
                      <w:instrText>i2eGeledingTxt</w:instrText>
                    </w:r>
                    <w:r w:rsidR="00BB01FB">
                      <w:fldChar w:fldCharType="end"/>
                    </w:r>
                    <w:r w:rsidR="004746D8" w:rsidRPr="00E451D0">
                      <w:instrText xml:space="preserve">  </w:instrText>
                    </w:r>
                    <w:r w:rsidRPr="00E451D0">
                      <w:fldChar w:fldCharType="end"/>
                    </w:r>
                    <w:r w:rsidRPr="00E451D0">
                      <w:fldChar w:fldCharType="begin"/>
                    </w:r>
                    <w:r w:rsidR="004746D8" w:rsidRPr="00E451D0">
                      <w:instrText xml:space="preserve"> IF </w:instrText>
                    </w:r>
                    <w:r>
                      <w:fldChar w:fldCharType="begin"/>
                    </w:r>
                    <w:r w:rsidR="0096688D">
                      <w:instrText xml:space="preserve"> DOCPROPERTY  i2eGeledingTxt  \* MERGEFORMAT </w:instrText>
                    </w:r>
                    <w:r>
                      <w:fldChar w:fldCharType="end"/>
                    </w:r>
                    <w:r w:rsidR="004746D8" w:rsidRPr="00E451D0">
                      <w:instrText xml:space="preserve"> = "" "" "</w:instrText>
                    </w:r>
                  </w:p>
                  <w:p w:rsidR="004746D8" w:rsidRPr="00E451D0" w:rsidRDefault="004746D8" w:rsidP="004746D8">
                    <w:pPr>
                      <w:pStyle w:val="Afzendgegevenskopjes"/>
                    </w:pPr>
                    <w:r w:rsidRPr="00E451D0">
                      <w:instrText xml:space="preserve">" </w:instrText>
                    </w:r>
                    <w:r w:rsidR="00724916" w:rsidRPr="00E451D0">
                      <w:fldChar w:fldCharType="end"/>
                    </w:r>
                    <w:r w:rsidR="00724916" w:rsidRPr="00E451D0">
                      <w:rPr>
                        <w:b w:val="0"/>
                      </w:rPr>
                      <w:fldChar w:fldCharType="begin"/>
                    </w:r>
                    <w:r w:rsidRPr="00E451D0">
                      <w:rPr>
                        <w:b w:val="0"/>
                      </w:rPr>
                      <w:instrText xml:space="preserve"> IF </w:instrText>
                    </w:r>
                    <w:r w:rsidR="00724916">
                      <w:rPr>
                        <w:b w:val="0"/>
                      </w:rPr>
                      <w:fldChar w:fldCharType="begin"/>
                    </w:r>
                    <w:r w:rsidR="0096688D">
                      <w:rPr>
                        <w:b w:val="0"/>
                      </w:rPr>
                      <w:instrText xml:space="preserve"> DOCPROPERTY  i3eGeledingTxt  \* MERGEFORMAT </w:instrText>
                    </w:r>
                    <w:r w:rsidR="00724916">
                      <w:rPr>
                        <w:b w:val="0"/>
                      </w:rPr>
                      <w:fldChar w:fldCharType="end"/>
                    </w:r>
                    <w:r w:rsidRPr="00E451D0">
                      <w:rPr>
                        <w:b w:val="0"/>
                      </w:rPr>
                      <w:instrText xml:space="preserve"> = "" "" </w:instrText>
                    </w:r>
                    <w:r w:rsidR="00BB01FB">
                      <w:rPr>
                        <w:b w:val="0"/>
                      </w:rPr>
                      <w:fldChar w:fldCharType="begin"/>
                    </w:r>
                    <w:r w:rsidR="00BB01FB">
                      <w:rPr>
                        <w:b w:val="0"/>
                      </w:rPr>
                      <w:instrText xml:space="preserve"> DOCPROPERTY  i3eGeledingTxt  \* MERGEFORMAT </w:instrText>
                    </w:r>
                    <w:r w:rsidR="00BB01FB">
                      <w:rPr>
                        <w:b w:val="0"/>
                      </w:rPr>
                      <w:fldChar w:fldCharType="separate"/>
                    </w:r>
                    <w:r w:rsidR="00AE13CB">
                      <w:rPr>
                        <w:b w:val="0"/>
                      </w:rPr>
                      <w:instrText>i3eGeledingtxt</w:instrText>
                    </w:r>
                    <w:r w:rsidR="00BB01FB">
                      <w:rPr>
                        <w:b w:val="0"/>
                      </w:rPr>
                      <w:fldChar w:fldCharType="end"/>
                    </w:r>
                    <w:r w:rsidRPr="00E451D0">
                      <w:rPr>
                        <w:b w:val="0"/>
                      </w:rPr>
                      <w:instrText xml:space="preserve">  </w:instrText>
                    </w:r>
                    <w:r w:rsidR="00724916" w:rsidRPr="00E451D0">
                      <w:rPr>
                        <w:b w:val="0"/>
                      </w:rPr>
                      <w:fldChar w:fldCharType="end"/>
                    </w:r>
                  </w:p>
                  <w:p w:rsidR="004746D8" w:rsidRPr="00E451D0" w:rsidRDefault="004746D8" w:rsidP="004746D8">
                    <w:pPr>
                      <w:pStyle w:val="Witregel1"/>
                    </w:pPr>
                  </w:p>
                  <w:p w:rsidR="002B26E7" w:rsidRPr="00E02F31" w:rsidRDefault="002B26E7" w:rsidP="00924029">
                    <w:pPr>
                      <w:pStyle w:val="Afzendgegevens"/>
                      <w:rPr>
                        <w:lang w:val="de-DE"/>
                      </w:rPr>
                    </w:pPr>
                    <w:bookmarkStart w:id="5" w:name="iAfzender"/>
                    <w:r w:rsidRPr="00E02F31">
                      <w:rPr>
                        <w:lang w:val="de-DE"/>
                      </w:rPr>
                      <w:t>Postbus 90801</w:t>
                    </w:r>
                  </w:p>
                  <w:p w:rsidR="002B26E7" w:rsidRPr="00E02F31" w:rsidRDefault="002B26E7" w:rsidP="00924029">
                    <w:pPr>
                      <w:pStyle w:val="Afzendgegevens"/>
                      <w:rPr>
                        <w:lang w:val="de-DE"/>
                      </w:rPr>
                    </w:pPr>
                    <w:r w:rsidRPr="00E02F31">
                      <w:rPr>
                        <w:lang w:val="de-DE"/>
                      </w:rPr>
                      <w:t>2509 LV  Den Haag</w:t>
                    </w:r>
                  </w:p>
                  <w:p w:rsidR="002B26E7" w:rsidRPr="00E02F31" w:rsidRDefault="002B26E7" w:rsidP="00924029">
                    <w:pPr>
                      <w:pStyle w:val="Afzendgegevens"/>
                      <w:rPr>
                        <w:lang w:val="de-DE"/>
                      </w:rPr>
                    </w:pPr>
                    <w:r w:rsidRPr="00E02F31">
                      <w:rPr>
                        <w:lang w:val="de-DE"/>
                      </w:rPr>
                      <w:t>Parnassusplein 5</w:t>
                    </w:r>
                  </w:p>
                  <w:p w:rsidR="002B26E7" w:rsidRPr="00E02F31" w:rsidRDefault="002B26E7" w:rsidP="00924029">
                    <w:pPr>
                      <w:pStyle w:val="Afzendgegevens"/>
                      <w:rPr>
                        <w:lang w:val="de-DE"/>
                      </w:rPr>
                    </w:pPr>
                    <w:r w:rsidRPr="00E02F31">
                      <w:rPr>
                        <w:lang w:val="de-DE"/>
                      </w:rPr>
                      <w:t>T</w:t>
                    </w:r>
                    <w:r w:rsidRPr="00E02F31">
                      <w:rPr>
                        <w:lang w:val="de-DE"/>
                      </w:rPr>
                      <w:tab/>
                      <w:t>070 333 44 44</w:t>
                    </w:r>
                  </w:p>
                  <w:p w:rsidR="004746D8" w:rsidRPr="00E02F31" w:rsidRDefault="002B26E7" w:rsidP="004746D8">
                    <w:pPr>
                      <w:pStyle w:val="Afzendgegevens"/>
                      <w:rPr>
                        <w:lang w:val="de-DE"/>
                      </w:rPr>
                    </w:pPr>
                    <w:r w:rsidRPr="00E02F31">
                      <w:rPr>
                        <w:lang w:val="de-DE"/>
                      </w:rPr>
                      <w:t>www.rijksoverheid.nl</w:t>
                    </w:r>
                    <w:bookmarkEnd w:id="5"/>
                  </w:p>
                  <w:p w:rsidR="004746D8" w:rsidRPr="00E02F31" w:rsidRDefault="004746D8" w:rsidP="004746D8">
                    <w:pPr>
                      <w:pStyle w:val="Witregel1"/>
                      <w:rPr>
                        <w:lang w:val="de-DE"/>
                      </w:rPr>
                    </w:pPr>
                  </w:p>
                  <w:p w:rsidR="004746D8" w:rsidRPr="00E02F31" w:rsidRDefault="00724916" w:rsidP="004746D8">
                    <w:pPr>
                      <w:pStyle w:val="Afzendgegevenskopjes"/>
                      <w:rPr>
                        <w:lang w:val="de-DE"/>
                      </w:rPr>
                    </w:pPr>
                    <w:r>
                      <w:fldChar w:fldCharType="begin"/>
                    </w:r>
                    <w:r w:rsidR="009E306B">
                      <w:instrText xml:space="preserve"> DOCPROPERTY  kCP  \* MERGEFORMAT </w:instrText>
                    </w:r>
                    <w:r>
                      <w:fldChar w:fldCharType="separate"/>
                    </w:r>
                    <w:r w:rsidR="007460C1" w:rsidRPr="007460C1">
                      <w:rPr>
                        <w:lang w:val="de-DE"/>
                      </w:rPr>
                      <w:t>Contactpersoon</w:t>
                    </w:r>
                    <w:r>
                      <w:fldChar w:fldCharType="end"/>
                    </w:r>
                  </w:p>
                  <w:p w:rsidR="004746D8" w:rsidRPr="00E451D0" w:rsidRDefault="00724916" w:rsidP="004746D8">
                    <w:pPr>
                      <w:pStyle w:val="Afzendgegevens"/>
                    </w:pPr>
                    <w:r w:rsidRPr="00E451D0">
                      <w:fldChar w:fldCharType="begin"/>
                    </w:r>
                    <w:r w:rsidR="004746D8" w:rsidRPr="00E451D0">
                      <w:instrText xml:space="preserve"> IF </w:instrText>
                    </w:r>
                    <w:r>
                      <w:fldChar w:fldCharType="begin"/>
                    </w:r>
                    <w:r w:rsidR="0096688D">
                      <w:instrText xml:space="preserve"> DOCPROPERTY  iCP2  \* MERGEFORMAT </w:instrText>
                    </w:r>
                    <w:r>
                      <w:fldChar w:fldCharType="end"/>
                    </w:r>
                    <w:r w:rsidR="004746D8" w:rsidRPr="00E451D0">
                      <w:instrText xml:space="preserve"> = "" "" "</w:instrText>
                    </w:r>
                  </w:p>
                  <w:p w:rsidR="004746D8" w:rsidRDefault="00BB01FB" w:rsidP="004746D8">
                    <w:pPr>
                      <w:pStyle w:val="Afzendgegevens"/>
                    </w:pPr>
                    <w:r>
                      <w:fldChar w:fldCharType="begin"/>
                    </w:r>
                    <w:r>
                      <w:instrText xml:space="preserve"> DOCPROPERTY  iCP2  \* MERGEFORMAT </w:instrText>
                    </w:r>
                    <w:r>
                      <w:fldChar w:fldCharType="separate"/>
                    </w:r>
                    <w:r w:rsidR="00AE13CB">
                      <w:instrText>iCP2</w:instrText>
                    </w:r>
                    <w:r>
                      <w:fldChar w:fldCharType="end"/>
                    </w:r>
                  </w:p>
                  <w:p w:rsidR="004746D8" w:rsidRPr="00E451D0" w:rsidRDefault="004746D8" w:rsidP="004746D8">
                    <w:pPr>
                      <w:pStyle w:val="Witregel1"/>
                    </w:pPr>
                  </w:p>
                  <w:p w:rsidR="004746D8" w:rsidRPr="00E451D0" w:rsidRDefault="00724916" w:rsidP="004746D8">
                    <w:pPr>
                      <w:pStyle w:val="Afzendgegevens"/>
                    </w:pPr>
                    <w:r w:rsidRPr="00E451D0">
                      <w:fldChar w:fldCharType="begin"/>
                    </w:r>
                    <w:r w:rsidR="004746D8" w:rsidRPr="00E451D0">
                      <w:instrText xml:space="preserve"> IF </w:instrText>
                    </w:r>
                    <w:r w:rsidRPr="00E451D0">
                      <w:fldChar w:fldCharType="begin"/>
                    </w:r>
                    <w:r w:rsidR="004746D8" w:rsidRPr="00E451D0">
                      <w:instrText xml:space="preserve"> DOCPROPERTY  iChkDoorkies  \* MERGEFORMAT </w:instrText>
                    </w:r>
                    <w:r w:rsidRPr="00E451D0">
                      <w:fldChar w:fldCharType="separate"/>
                    </w:r>
                    <w:r w:rsidR="00AE13CB">
                      <w:rPr>
                        <w:b/>
                        <w:bCs/>
                      </w:rPr>
                      <w:instrText>Fout! Onbekende naam voor documenteigenschap.</w:instrText>
                    </w:r>
                    <w:r w:rsidRPr="00E451D0">
                      <w:fldChar w:fldCharType="end"/>
                    </w:r>
                    <w:r w:rsidR="004746D8" w:rsidRPr="00E451D0">
                      <w:instrText xml:space="preserve"> = "0" "" "</w:instrText>
                    </w:r>
                    <w:r w:rsidR="00BB01FB">
                      <w:fldChar w:fldCharType="begin"/>
                    </w:r>
                    <w:r w:rsidR="00BB01FB">
                      <w:instrText xml:space="preserve"> DOCPROPERTY  kDoorkies  \* MERGEFORMAT </w:instrText>
                    </w:r>
                    <w:r w:rsidR="00BB01FB">
                      <w:fldChar w:fldCharType="separate"/>
                    </w:r>
                    <w:r w:rsidR="00AE13CB">
                      <w:instrText>T</w:instrText>
                    </w:r>
                    <w:r w:rsidR="00BB01FB">
                      <w:fldChar w:fldCharType="end"/>
                    </w:r>
                    <w:r w:rsidR="004746D8" w:rsidRPr="00E451D0">
                      <w:tab/>
                    </w:r>
                    <w:r w:rsidR="00BB01FB">
                      <w:fldChar w:fldCharType="begin"/>
                    </w:r>
                    <w:r w:rsidR="00BB01FB">
                      <w:instrText xml:space="preserve"> DOCPROPERTY  iDoorkies2  \* MERGEFORMAT </w:instrText>
                    </w:r>
                    <w:r w:rsidR="00BB01FB">
                      <w:fldChar w:fldCharType="separate"/>
                    </w:r>
                    <w:r w:rsidR="00AE13CB">
                      <w:instrText>iDoorkies2</w:instrText>
                    </w:r>
                    <w:r w:rsidR="00BB01FB">
                      <w:fldChar w:fldCharType="end"/>
                    </w:r>
                  </w:p>
                  <w:p w:rsidR="00AE13CB" w:rsidRPr="00E451D0" w:rsidRDefault="004746D8" w:rsidP="004746D8">
                    <w:pPr>
                      <w:pStyle w:val="Afzendgegevens"/>
                      <w:rPr>
                        <w:noProof/>
                      </w:rPr>
                    </w:pPr>
                    <w:r w:rsidRPr="00E451D0">
                      <w:instrText xml:space="preserve">"  </w:instrText>
                    </w:r>
                    <w:r w:rsidR="00724916" w:rsidRPr="00E451D0">
                      <w:fldChar w:fldCharType="separate"/>
                    </w:r>
                    <w:r w:rsidR="00AE13CB">
                      <w:rPr>
                        <w:noProof/>
                      </w:rPr>
                      <w:instrText>T</w:instrText>
                    </w:r>
                    <w:r w:rsidR="00AE13CB" w:rsidRPr="00E451D0">
                      <w:rPr>
                        <w:noProof/>
                      </w:rPr>
                      <w:tab/>
                    </w:r>
                    <w:r w:rsidR="00AE13CB">
                      <w:rPr>
                        <w:noProof/>
                      </w:rPr>
                      <w:instrText>iDoorkies2</w:instrText>
                    </w:r>
                  </w:p>
                  <w:p w:rsidR="004746D8" w:rsidRPr="00E451D0" w:rsidRDefault="00724916" w:rsidP="004746D8">
                    <w:pPr>
                      <w:pStyle w:val="Afzendgegevens"/>
                    </w:pPr>
                    <w:r w:rsidRPr="00E451D0">
                      <w:fldChar w:fldCharType="end"/>
                    </w:r>
                    <w:r w:rsidRPr="00E451D0">
                      <w:fldChar w:fldCharType="begin"/>
                    </w:r>
                    <w:r w:rsidR="004746D8" w:rsidRPr="00E451D0">
                      <w:instrText xml:space="preserve"> IF </w:instrText>
                    </w:r>
                    <w:r w:rsidRPr="00E451D0">
                      <w:fldChar w:fldCharType="begin"/>
                    </w:r>
                    <w:r w:rsidR="004746D8" w:rsidRPr="00E451D0">
                      <w:instrText xml:space="preserve"> DOCPROPERTY  iChkEmail  \* MERGEFORMAT </w:instrText>
                    </w:r>
                    <w:r w:rsidRPr="00E451D0">
                      <w:fldChar w:fldCharType="separate"/>
                    </w:r>
                    <w:r w:rsidR="00AE13CB">
                      <w:rPr>
                        <w:b/>
                        <w:bCs/>
                      </w:rPr>
                      <w:instrText>Fout! Onbekende naam voor documenteigenschap.</w:instrText>
                    </w:r>
                    <w:r w:rsidRPr="00E451D0">
                      <w:fldChar w:fldCharType="end"/>
                    </w:r>
                    <w:r w:rsidR="004746D8" w:rsidRPr="00E451D0">
                      <w:instrText xml:space="preserve"> = "0" "" "</w:instrText>
                    </w:r>
                    <w:r w:rsidR="00BB01FB">
                      <w:fldChar w:fldCharType="begin"/>
                    </w:r>
                    <w:r w:rsidR="00BB01FB">
                      <w:instrText xml:space="preserve"> DOCPROPERTY</w:instrText>
                    </w:r>
                    <w:r w:rsidR="00BB01FB">
                      <w:instrText xml:space="preserve">  iEmail2  \* MERGEFORMAT </w:instrText>
                    </w:r>
                    <w:r w:rsidR="00BB01FB">
                      <w:fldChar w:fldCharType="separate"/>
                    </w:r>
                    <w:r w:rsidR="00AE13CB">
                      <w:instrText>iEmail2</w:instrText>
                    </w:r>
                    <w:r w:rsidR="00BB01FB">
                      <w:fldChar w:fldCharType="end"/>
                    </w:r>
                  </w:p>
                  <w:p w:rsidR="00AE13CB" w:rsidRPr="00E451D0" w:rsidRDefault="004746D8" w:rsidP="004746D8">
                    <w:pPr>
                      <w:pStyle w:val="Afzendgegevens"/>
                      <w:rPr>
                        <w:noProof/>
                      </w:rPr>
                    </w:pPr>
                    <w:r w:rsidRPr="00E451D0">
                      <w:instrText xml:space="preserve">"  </w:instrText>
                    </w:r>
                    <w:r w:rsidR="00724916" w:rsidRPr="00E451D0">
                      <w:fldChar w:fldCharType="separate"/>
                    </w:r>
                    <w:r w:rsidR="00AE13CB">
                      <w:rPr>
                        <w:noProof/>
                      </w:rPr>
                      <w:instrText>iEmail2</w:instrText>
                    </w:r>
                  </w:p>
                  <w:p w:rsidR="004746D8" w:rsidRDefault="00724916" w:rsidP="004746D8">
                    <w:pPr>
                      <w:pStyle w:val="Afzendgegevens"/>
                    </w:pPr>
                    <w:r w:rsidRPr="00E451D0">
                      <w:fldChar w:fldCharType="end"/>
                    </w:r>
                    <w:r w:rsidR="004746D8" w:rsidRPr="00E451D0">
                      <w:instrText xml:space="preserve">"  </w:instrText>
                    </w:r>
                    <w:r w:rsidRPr="00E451D0">
                      <w:fldChar w:fldCharType="end"/>
                    </w:r>
                  </w:p>
                  <w:p w:rsidR="004746D8" w:rsidRPr="00E451D0" w:rsidRDefault="004746D8" w:rsidP="004746D8">
                    <w:pPr>
                      <w:pStyle w:val="Witregel1"/>
                    </w:pPr>
                  </w:p>
                  <w:p w:rsidR="004746D8" w:rsidRPr="00E451D0" w:rsidRDefault="00BB01FB" w:rsidP="004746D8">
                    <w:pPr>
                      <w:pStyle w:val="Referentiegegevenkopjes"/>
                    </w:pPr>
                    <w:r>
                      <w:fldChar w:fldCharType="begin"/>
                    </w:r>
                    <w:r>
                      <w:instrText xml:space="preserve"> DOCPROPERTY  kOnsKenmerk  \* MERGEFORMAT </w:instrText>
                    </w:r>
                    <w:r>
                      <w:fldChar w:fldCharType="separate"/>
                    </w:r>
                    <w:r w:rsidR="007460C1">
                      <w:t>Onze referentie</w:t>
                    </w:r>
                    <w:r>
                      <w:fldChar w:fldCharType="end"/>
                    </w:r>
                  </w:p>
                  <w:p w:rsidR="004746D8" w:rsidRDefault="00BB01FB" w:rsidP="004746D8">
                    <w:pPr>
                      <w:pStyle w:val="Referentiegegevens"/>
                    </w:pPr>
                    <w:r>
                      <w:fldChar w:fldCharType="begin"/>
                    </w:r>
                    <w:r>
                      <w:instrText xml:space="preserve"> DOCPROPERTY  iOnskenmerk  \* MERGEFORMAT </w:instrText>
                    </w:r>
                    <w:r>
                      <w:fldChar w:fldCharType="separate"/>
                    </w:r>
                    <w:r w:rsidR="007460C1">
                      <w:t>2018-0000185662</w:t>
                    </w:r>
                    <w:r>
                      <w:fldChar w:fldCharType="end"/>
                    </w:r>
                  </w:p>
                  <w:p w:rsidR="004746D8" w:rsidRPr="00E451D0" w:rsidRDefault="00724916" w:rsidP="004746D8">
                    <w:pPr>
                      <w:pStyle w:val="Referentiegegevens"/>
                    </w:pPr>
                    <w:r w:rsidRPr="00E451D0">
                      <w:fldChar w:fldCharType="begin"/>
                    </w:r>
                    <w:r w:rsidR="004746D8" w:rsidRPr="00E451D0">
                      <w:instrText xml:space="preserve"> IF </w:instrText>
                    </w:r>
                    <w:r>
                      <w:fldChar w:fldCharType="begin"/>
                    </w:r>
                    <w:r w:rsidR="0096688D">
                      <w:instrText xml:space="preserve"> DOCPROPERTY iUwBrief \* MERGEFORMAT </w:instrText>
                    </w:r>
                    <w:r>
                      <w:fldChar w:fldCharType="end"/>
                    </w:r>
                    <w:r w:rsidR="004746D8" w:rsidRPr="00E451D0">
                      <w:instrText xml:space="preserve"> = "" "" "</w:instrText>
                    </w:r>
                  </w:p>
                  <w:p w:rsidR="004746D8" w:rsidRPr="00E451D0" w:rsidRDefault="00BB01FB" w:rsidP="004746D8">
                    <w:pPr>
                      <w:pStyle w:val="Referentiegegevenkopjes"/>
                    </w:pPr>
                    <w:r>
                      <w:fldChar w:fldCharType="begin"/>
                    </w:r>
                    <w:r>
                      <w:instrText xml:space="preserve"> DOCPROPERTY  kUwBrief  \* MERGEFORMAT </w:instrText>
                    </w:r>
                    <w:r>
                      <w:fldChar w:fldCharType="separate"/>
                    </w:r>
                    <w:r w:rsidR="00AE13CB">
                      <w:instrText>Uw referentie</w:instrText>
                    </w:r>
                    <w:r>
                      <w:fldChar w:fldCharType="end"/>
                    </w:r>
                  </w:p>
                  <w:p w:rsidR="004746D8" w:rsidRDefault="00BB01FB" w:rsidP="004746D8">
                    <w:pPr>
                      <w:pStyle w:val="Referentiegegevens"/>
                    </w:pPr>
                    <w:r>
                      <w:fldChar w:fldCharType="begin"/>
                    </w:r>
                    <w:r>
                      <w:instrText xml:space="preserve"> DOCPROPERTY  iUwbrief  \* MERGEFORMAT </w:instrText>
                    </w:r>
                    <w:r>
                      <w:fldChar w:fldCharType="separate"/>
                    </w:r>
                    <w:r w:rsidR="00AE13CB">
                      <w:instrText>iUwBrief</w:instrText>
                    </w:r>
                    <w:r>
                      <w:fldChar w:fldCharType="end"/>
                    </w:r>
                  </w:p>
                  <w:p w:rsidR="004746D8" w:rsidRPr="00E451D0" w:rsidRDefault="004746D8" w:rsidP="004746D8">
                    <w:pPr>
                      <w:pStyle w:val="Referentiegegevens"/>
                    </w:pPr>
                    <w:r>
                      <w:instrText>"</w:instrText>
                    </w:r>
                    <w:r w:rsidRPr="00E451D0">
                      <w:instrText xml:space="preserve"> </w:instrText>
                    </w:r>
                    <w:r w:rsidR="00724916" w:rsidRPr="00E451D0">
                      <w:fldChar w:fldCharType="end"/>
                    </w:r>
                    <w:r w:rsidR="00724916" w:rsidRPr="00E451D0">
                      <w:fldChar w:fldCharType="begin"/>
                    </w:r>
                    <w:r w:rsidRPr="00E451D0">
                      <w:instrText xml:space="preserve"> IF </w:instrText>
                    </w:r>
                    <w:r w:rsidR="00724916">
                      <w:fldChar w:fldCharType="begin"/>
                    </w:r>
                    <w:r w:rsidR="0096688D">
                      <w:instrText xml:space="preserve"> DOCPROPERTY iCC \* MERGEFORMAT </w:instrText>
                    </w:r>
                    <w:r w:rsidR="00724916">
                      <w:fldChar w:fldCharType="end"/>
                    </w:r>
                    <w:r w:rsidRPr="00E451D0">
                      <w:instrText xml:space="preserve"> = "" "" "</w:instrText>
                    </w:r>
                  </w:p>
                  <w:p w:rsidR="004746D8" w:rsidRPr="00E451D0" w:rsidRDefault="00BB01FB" w:rsidP="004746D8">
                    <w:pPr>
                      <w:pStyle w:val="Referentiegegevenkopjes"/>
                    </w:pPr>
                    <w:r>
                      <w:fldChar w:fldCharType="begin"/>
                    </w:r>
                    <w:r>
                      <w:instrText xml:space="preserve"> DOCPROPERTY  kCC  \* MERGEFORMAT </w:instrText>
                    </w:r>
                    <w:r>
                      <w:fldChar w:fldCharType="separate"/>
                    </w:r>
                    <w:r w:rsidR="00AE13CB">
                      <w:instrText>Kopie aan</w:instrText>
                    </w:r>
                    <w:r>
                      <w:fldChar w:fldCharType="end"/>
                    </w:r>
                  </w:p>
                  <w:p w:rsidR="004746D8" w:rsidRDefault="00BB01FB" w:rsidP="004746D8">
                    <w:pPr>
                      <w:pStyle w:val="Referentiegegevens"/>
                    </w:pPr>
                    <w:r>
                      <w:fldChar w:fldCharType="begin"/>
                    </w:r>
                    <w:r>
                      <w:instrText xml:space="preserve"> DOCPROPERTY iCC  \* MERGEFORMAT </w:instrText>
                    </w:r>
                    <w:r>
                      <w:fldChar w:fldCharType="separate"/>
                    </w:r>
                    <w:r w:rsidR="00AE13CB">
                      <w:instrText>iCC</w:instrText>
                    </w:r>
                    <w:r>
                      <w:fldChar w:fldCharType="end"/>
                    </w:r>
                  </w:p>
                  <w:p w:rsidR="004746D8" w:rsidRPr="00E451D0" w:rsidRDefault="004746D8" w:rsidP="004746D8">
                    <w:pPr>
                      <w:pStyle w:val="Referentiegegevens"/>
                    </w:pPr>
                    <w:r>
                      <w:instrText>"</w:instrText>
                    </w:r>
                    <w:r w:rsidRPr="00E451D0">
                      <w:instrText xml:space="preserve"> </w:instrText>
                    </w:r>
                    <w:r w:rsidR="00724916" w:rsidRPr="00E451D0">
                      <w:fldChar w:fldCharType="end"/>
                    </w:r>
                    <w:r w:rsidR="00724916" w:rsidRPr="00E451D0">
                      <w:fldChar w:fldCharType="begin"/>
                    </w:r>
                    <w:r w:rsidRPr="00E451D0">
                      <w:instrText xml:space="preserve"> IF </w:instrText>
                    </w:r>
                    <w:r w:rsidR="00724916">
                      <w:fldChar w:fldCharType="begin"/>
                    </w:r>
                    <w:r w:rsidR="0096688D">
                      <w:instrText xml:space="preserve"> DOCPROPERTY iBijlagen \* MERGEFORMAT </w:instrText>
                    </w:r>
                    <w:r w:rsidR="00724916">
                      <w:fldChar w:fldCharType="end"/>
                    </w:r>
                    <w:r w:rsidRPr="00E451D0">
                      <w:instrText xml:space="preserve"> = "" "" "</w:instrText>
                    </w:r>
                  </w:p>
                  <w:p w:rsidR="004746D8" w:rsidRPr="00E451D0" w:rsidRDefault="00BB01FB" w:rsidP="004746D8">
                    <w:pPr>
                      <w:pStyle w:val="Referentiegegevenkopjes"/>
                    </w:pPr>
                    <w:r>
                      <w:fldChar w:fldCharType="begin"/>
                    </w:r>
                    <w:r>
                      <w:instrText xml:space="preserve"> DOCPROPERTY  kBijlagen \* MERGEFORMAT </w:instrText>
                    </w:r>
                    <w:r>
                      <w:fldChar w:fldCharType="separate"/>
                    </w:r>
                    <w:r w:rsidR="00AE13CB">
                      <w:instrText>Bijlagen</w:instrText>
                    </w:r>
                    <w:r>
                      <w:fldChar w:fldCharType="end"/>
                    </w:r>
                  </w:p>
                  <w:p w:rsidR="004746D8" w:rsidRDefault="00BB01FB" w:rsidP="004746D8">
                    <w:pPr>
                      <w:pStyle w:val="Referentiegegevens"/>
                    </w:pPr>
                    <w:r>
                      <w:fldChar w:fldCharType="begin"/>
                    </w:r>
                    <w:r>
                      <w:instrText xml:space="preserve"> DOCPROPERTY iBijlagen \* MERGEFORMAT </w:instrText>
                    </w:r>
                    <w:r>
                      <w:fldChar w:fldCharType="separate"/>
                    </w:r>
                    <w:r w:rsidR="00AE13CB">
                      <w:instrText>iBijlagen</w:instrText>
                    </w:r>
                    <w:r>
                      <w:fldChar w:fldCharType="end"/>
                    </w:r>
                    <w:r w:rsidR="004746D8" w:rsidRPr="00E451D0">
                      <w:instrText xml:space="preserve">" </w:instrText>
                    </w:r>
                    <w:r w:rsidR="00724916" w:rsidRPr="00E451D0">
                      <w:fldChar w:fldCharType="end"/>
                    </w:r>
                  </w:p>
                  <w:p w:rsidR="004746D8" w:rsidRPr="00787012" w:rsidRDefault="004746D8" w:rsidP="004746D8"/>
                </w:txbxContent>
              </v:textbox>
              <w10:wrap anchorx="page" anchory="page"/>
            </v:shape>
          </w:pict>
        </mc:Fallback>
      </mc:AlternateContent>
    </w:r>
  </w:p>
  <w:p w:rsidR="004746D8" w:rsidRPr="002B26E7" w:rsidRDefault="004746D8">
    <w:pPr>
      <w:pStyle w:val="Koptekst"/>
    </w:pPr>
  </w:p>
  <w:p w:rsidR="004746D8" w:rsidRPr="002B26E7" w:rsidRDefault="004746D8">
    <w:pPr>
      <w:pStyle w:val="Koptekst"/>
    </w:pPr>
  </w:p>
  <w:p w:rsidR="004746D8" w:rsidRPr="002B26E7" w:rsidRDefault="004746D8">
    <w:pPr>
      <w:pStyle w:val="Koptekst"/>
    </w:pPr>
  </w:p>
  <w:p w:rsidR="004746D8" w:rsidRPr="002B26E7" w:rsidRDefault="004746D8">
    <w:pPr>
      <w:pStyle w:val="Koptekst"/>
    </w:pPr>
  </w:p>
  <w:p w:rsidR="004746D8" w:rsidRPr="002B26E7" w:rsidRDefault="004746D8">
    <w:pPr>
      <w:pStyle w:val="Koptekst"/>
    </w:pPr>
  </w:p>
  <w:p w:rsidR="004746D8" w:rsidRPr="002B26E7" w:rsidRDefault="004746D8">
    <w:pPr>
      <w:pStyle w:val="Koptekst"/>
    </w:pPr>
  </w:p>
  <w:p w:rsidR="004746D8" w:rsidRPr="002B26E7" w:rsidRDefault="004746D8">
    <w:pPr>
      <w:pStyle w:val="Koptekst"/>
    </w:pPr>
  </w:p>
  <w:p w:rsidR="004746D8" w:rsidRPr="002B26E7" w:rsidRDefault="004746D8">
    <w:pPr>
      <w:pStyle w:val="Koptekst"/>
    </w:pPr>
  </w:p>
  <w:tbl>
    <w:tblPr>
      <w:tblW w:w="7651" w:type="dxa"/>
      <w:tblLayout w:type="fixed"/>
      <w:tblCellMar>
        <w:left w:w="0" w:type="dxa"/>
        <w:right w:w="0" w:type="dxa"/>
      </w:tblCellMar>
      <w:tblLook w:val="01E0" w:firstRow="1" w:lastRow="1" w:firstColumn="1" w:lastColumn="1" w:noHBand="0" w:noVBand="0"/>
    </w:tblPr>
    <w:tblGrid>
      <w:gridCol w:w="742"/>
      <w:gridCol w:w="6909"/>
    </w:tblGrid>
    <w:tr w:rsidR="004746D8" w:rsidRPr="002B26E7" w:rsidTr="003F663A">
      <w:trPr>
        <w:trHeight w:val="2625"/>
      </w:trPr>
      <w:tc>
        <w:tcPr>
          <w:tcW w:w="7651" w:type="dxa"/>
          <w:gridSpan w:val="2"/>
        </w:tcPr>
        <w:p w:rsidR="004746D8" w:rsidRPr="002B26E7" w:rsidRDefault="00BB01FB" w:rsidP="00422937">
          <w:pPr>
            <w:pStyle w:val="Retouradres"/>
          </w:pPr>
          <w:r>
            <w:fldChar w:fldCharType="begin"/>
          </w:r>
          <w:r>
            <w:instrText xml:space="preserve"> DOCPROPERTY  kRetouradres  \* MERGEFORMAT </w:instrText>
          </w:r>
          <w:r>
            <w:fldChar w:fldCharType="separate"/>
          </w:r>
          <w:r w:rsidR="007460C1">
            <w:t>&gt; Retouradres</w:t>
          </w:r>
          <w:r>
            <w:fldChar w:fldCharType="end"/>
          </w:r>
          <w:r w:rsidR="004746D8" w:rsidRPr="002B26E7">
            <w:t xml:space="preserve"> </w:t>
          </w:r>
          <w:r>
            <w:fldChar w:fldCharType="begin"/>
          </w:r>
          <w:r>
            <w:instrText xml:space="preserve"> DOCPROPERTY  iRetouradres  \* MERGEFORMAT </w:instrText>
          </w:r>
          <w:r>
            <w:fldChar w:fldCharType="separate"/>
          </w:r>
          <w:r w:rsidR="007460C1">
            <w:t>Postbus 90801 2509 LV  Den Haag</w:t>
          </w:r>
          <w:r>
            <w:fldChar w:fldCharType="end"/>
          </w:r>
        </w:p>
        <w:p w:rsidR="007460C1" w:rsidRDefault="00724916" w:rsidP="00422937">
          <w:pPr>
            <w:pStyle w:val="Toezendgegevens"/>
          </w:pPr>
          <w:r w:rsidRPr="002B26E7">
            <w:fldChar w:fldCharType="begin"/>
          </w:r>
          <w:r w:rsidR="0096688D" w:rsidRPr="002B26E7">
            <w:instrText xml:space="preserve"> DOCPROPERTY  iAdressering  \* MERGEFORMAT </w:instrText>
          </w:r>
          <w:r w:rsidRPr="002B26E7">
            <w:fldChar w:fldCharType="separate"/>
          </w:r>
          <w:r w:rsidR="007460C1">
            <w:t>De Voorzitter van de Tweede Kamer</w:t>
          </w:r>
        </w:p>
        <w:p w:rsidR="004746D8" w:rsidRPr="002B26E7" w:rsidRDefault="007460C1" w:rsidP="00422937">
          <w:pPr>
            <w:pStyle w:val="Toezendgegevens"/>
          </w:pPr>
          <w:r>
            <w:t>der Staten-Generaal</w:t>
          </w:r>
          <w:r w:rsidR="00724916" w:rsidRPr="002B26E7">
            <w:fldChar w:fldCharType="end"/>
          </w:r>
        </w:p>
        <w:p w:rsidR="004746D8" w:rsidRPr="002B26E7" w:rsidRDefault="00BB01FB" w:rsidP="00422937">
          <w:pPr>
            <w:pStyle w:val="Toezendgegevens"/>
          </w:pPr>
          <w:r>
            <w:fldChar w:fldCharType="begin"/>
          </w:r>
          <w:r>
            <w:instrText xml:space="preserve"> DOCPROPERTY  iStraat  \* MERGEFORMAT </w:instrText>
          </w:r>
          <w:r>
            <w:fldChar w:fldCharType="separate"/>
          </w:r>
          <w:r w:rsidR="007460C1">
            <w:t>Binnenhof</w:t>
          </w:r>
          <w:r>
            <w:fldChar w:fldCharType="end"/>
          </w:r>
          <w:r w:rsidR="004746D8" w:rsidRPr="002B26E7">
            <w:t xml:space="preserve"> </w:t>
          </w:r>
          <w:r>
            <w:fldChar w:fldCharType="begin"/>
          </w:r>
          <w:r>
            <w:instrText xml:space="preserve"> DOCPROPERTY  iNr  \* MERGEFORMAT </w:instrText>
          </w:r>
          <w:r>
            <w:fldChar w:fldCharType="separate"/>
          </w:r>
          <w:r w:rsidR="007460C1">
            <w:t>1</w:t>
          </w:r>
          <w:r>
            <w:fldChar w:fldCharType="end"/>
          </w:r>
          <w:r w:rsidR="004746D8" w:rsidRPr="002B26E7">
            <w:t xml:space="preserve"> </w:t>
          </w:r>
          <w:r>
            <w:fldChar w:fldCharType="begin"/>
          </w:r>
          <w:r>
            <w:instrText xml:space="preserve"> DOCPROPERTY  iToev  \* MERGEFORMAT </w:instrText>
          </w:r>
          <w:r>
            <w:fldChar w:fldCharType="separate"/>
          </w:r>
          <w:r w:rsidR="007460C1">
            <w:t>A</w:t>
          </w:r>
          <w:r>
            <w:fldChar w:fldCharType="end"/>
          </w:r>
        </w:p>
        <w:p w:rsidR="004746D8" w:rsidRPr="002B26E7" w:rsidRDefault="00BB01FB" w:rsidP="00422937">
          <w:pPr>
            <w:pStyle w:val="Toezendgegevens"/>
          </w:pPr>
          <w:r>
            <w:fldChar w:fldCharType="begin"/>
          </w:r>
          <w:r>
            <w:instrText xml:space="preserve"> DOCPROPERTY  iPostcode  \* MERGEFORMAT </w:instrText>
          </w:r>
          <w:r>
            <w:fldChar w:fldCharType="separate"/>
          </w:r>
          <w:r w:rsidR="007460C1">
            <w:t>2513 AA</w:t>
          </w:r>
          <w:r>
            <w:fldChar w:fldCharType="end"/>
          </w:r>
          <w:r w:rsidR="004746D8" w:rsidRPr="002B26E7">
            <w:t xml:space="preserve">  </w:t>
          </w:r>
          <w:r>
            <w:fldChar w:fldCharType="begin"/>
          </w:r>
          <w:r>
            <w:instrText xml:space="preserve"> DOCPROPERTY  iPlaats  \* MERGEFORMAT </w:instrText>
          </w:r>
          <w:r>
            <w:fldChar w:fldCharType="separate"/>
          </w:r>
          <w:r w:rsidR="007460C1">
            <w:t>S GRAVENHAGE</w:t>
          </w:r>
          <w:r>
            <w:fldChar w:fldCharType="end"/>
          </w:r>
        </w:p>
        <w:p w:rsidR="004746D8" w:rsidRPr="002B26E7" w:rsidRDefault="00BB01FB" w:rsidP="003F663A">
          <w:pPr>
            <w:pStyle w:val="KixCode"/>
            <w:spacing w:line="240" w:lineRule="atLeast"/>
          </w:pPr>
          <w:r>
            <w:fldChar w:fldCharType="begin"/>
          </w:r>
          <w:r>
            <w:instrText xml:space="preserve"> DOCPROPERTY  iKixCode  \* MERGEFORMAT </w:instrText>
          </w:r>
          <w:r>
            <w:fldChar w:fldCharType="separate"/>
          </w:r>
          <w:r w:rsidR="007460C1">
            <w:t>2513AA22XA</w:t>
          </w:r>
          <w:r>
            <w:fldChar w:fldCharType="end"/>
          </w:r>
        </w:p>
      </w:tc>
    </w:tr>
    <w:tr w:rsidR="004746D8" w:rsidRPr="002B26E7" w:rsidTr="003F663A">
      <w:trPr>
        <w:trHeight w:hRule="exact" w:val="240"/>
      </w:trPr>
      <w:tc>
        <w:tcPr>
          <w:tcW w:w="742" w:type="dxa"/>
        </w:tcPr>
        <w:p w:rsidR="004746D8" w:rsidRPr="002B26E7" w:rsidRDefault="00BB01FB" w:rsidP="00422937">
          <w:r>
            <w:fldChar w:fldCharType="begin"/>
          </w:r>
          <w:r>
            <w:instrText xml:space="preserve"> DOCPROPERTY  kD</w:instrText>
          </w:r>
          <w:r>
            <w:instrText xml:space="preserve">atum  \* MERGEFORMAT </w:instrText>
          </w:r>
          <w:r>
            <w:fldChar w:fldCharType="separate"/>
          </w:r>
          <w:r w:rsidR="007460C1">
            <w:t>Datum</w:t>
          </w:r>
          <w:r>
            <w:fldChar w:fldCharType="end"/>
          </w:r>
          <w:r w:rsidR="004746D8" w:rsidRPr="002B26E7">
            <w:t xml:space="preserve"> </w:t>
          </w:r>
        </w:p>
      </w:tc>
      <w:tc>
        <w:tcPr>
          <w:tcW w:w="6909" w:type="dxa"/>
        </w:tcPr>
        <w:p w:rsidR="007460C1" w:rsidRDefault="00881D47" w:rsidP="00422937">
          <w:r>
            <w:t>26 november 2018</w:t>
          </w:r>
          <w:r w:rsidR="00724916" w:rsidRPr="002B26E7">
            <w:fldChar w:fldCharType="begin"/>
          </w:r>
          <w:r w:rsidR="00CE798D" w:rsidRPr="002B26E7">
            <w:instrText xml:space="preserve"> IF </w:instrText>
          </w:r>
          <w:r w:rsidR="00BB01FB">
            <w:rPr>
              <w:bCs/>
            </w:rPr>
            <w:fldChar w:fldCharType="begin"/>
          </w:r>
          <w:r w:rsidR="00BB01FB">
            <w:rPr>
              <w:bCs/>
            </w:rPr>
            <w:instrText xml:space="preserve"> DOCPROPERTY  iChkDatum  \* MERGEFORMAT </w:instrText>
          </w:r>
          <w:r w:rsidR="00BB01FB">
            <w:rPr>
              <w:bCs/>
            </w:rPr>
            <w:fldChar w:fldCharType="separate"/>
          </w:r>
          <w:r w:rsidR="007460C1" w:rsidRPr="007460C1">
            <w:rPr>
              <w:bCs/>
            </w:rPr>
            <w:instrText>-1</w:instrText>
          </w:r>
          <w:r w:rsidR="00BB01FB">
            <w:rPr>
              <w:bCs/>
            </w:rPr>
            <w:fldChar w:fldCharType="end"/>
          </w:r>
          <w:r w:rsidR="00CE798D" w:rsidRPr="002B26E7">
            <w:instrText xml:space="preserve"> = "0" "" "</w:instrText>
          </w:r>
          <w:r w:rsidR="00724916" w:rsidRPr="002B26E7">
            <w:fldChar w:fldCharType="begin"/>
          </w:r>
          <w:r w:rsidR="0096688D" w:rsidRPr="002B26E7">
            <w:instrText xml:space="preserve"> DOCPROPERTY  iDatum  \@ "d MMMM yyyy" </w:instrText>
          </w:r>
          <w:r w:rsidR="00724916" w:rsidRPr="002B26E7">
            <w:fldChar w:fldCharType="separate"/>
          </w:r>
        </w:p>
        <w:p w:rsidR="007460C1" w:rsidRDefault="00724916" w:rsidP="00422937">
          <w:pPr>
            <w:rPr>
              <w:noProof/>
            </w:rPr>
          </w:pPr>
          <w:r w:rsidRPr="002B26E7">
            <w:fldChar w:fldCharType="end"/>
          </w:r>
          <w:r w:rsidR="00CE798D" w:rsidRPr="002B26E7">
            <w:instrText xml:space="preserve">"  </w:instrText>
          </w:r>
          <w:r w:rsidRPr="002B26E7">
            <w:fldChar w:fldCharType="separate"/>
          </w:r>
        </w:p>
        <w:p w:rsidR="004746D8" w:rsidRPr="002B26E7" w:rsidRDefault="00724916" w:rsidP="00422937">
          <w:r w:rsidRPr="002B26E7">
            <w:fldChar w:fldCharType="end"/>
          </w:r>
        </w:p>
      </w:tc>
    </w:tr>
    <w:tr w:rsidR="004746D8" w:rsidRPr="002B26E7" w:rsidTr="003F663A">
      <w:trPr>
        <w:trHeight w:val="448"/>
      </w:trPr>
      <w:tc>
        <w:tcPr>
          <w:tcW w:w="742" w:type="dxa"/>
        </w:tcPr>
        <w:p w:rsidR="004746D8" w:rsidRPr="002B26E7" w:rsidRDefault="00BB01FB" w:rsidP="00422937">
          <w:r>
            <w:fldChar w:fldCharType="begin"/>
          </w:r>
          <w:r>
            <w:instrText xml:space="preserve"> DOCPROPERTY  kOnderwerp  \* MERGEFORMAT </w:instrText>
          </w:r>
          <w:r>
            <w:fldChar w:fldCharType="separate"/>
          </w:r>
          <w:r w:rsidR="007460C1">
            <w:t>Betreft</w:t>
          </w:r>
          <w:r>
            <w:fldChar w:fldCharType="end"/>
          </w:r>
        </w:p>
      </w:tc>
      <w:tc>
        <w:tcPr>
          <w:tcW w:w="6909" w:type="dxa"/>
        </w:tcPr>
        <w:p w:rsidR="004746D8" w:rsidRPr="002B26E7" w:rsidRDefault="00BB01FB" w:rsidP="00422937">
          <w:r>
            <w:fldChar w:fldCharType="begin"/>
          </w:r>
          <w:r>
            <w:instrText xml:space="preserve"> DOCPROPERTY  iOnderwerp  \* MERGEFORMAT </w:instrText>
          </w:r>
          <w:r>
            <w:fldChar w:fldCharType="separate"/>
          </w:r>
          <w:r w:rsidR="007460C1">
            <w:t>Voortgang uitwerking maatregelen 'werken als zelfstandige'</w:t>
          </w:r>
          <w:r>
            <w:fldChar w:fldCharType="end"/>
          </w:r>
        </w:p>
      </w:tc>
    </w:tr>
  </w:tbl>
  <w:p w:rsidR="002C5CB0" w:rsidRPr="002B26E7" w:rsidRDefault="00AE13CB">
    <w:pPr>
      <w:pStyle w:val="Koptekst"/>
    </w:pPr>
    <w:r w:rsidRPr="002B26E7">
      <w:rPr>
        <w:noProof/>
      </w:rPr>
      <w:drawing>
        <wp:anchor distT="0" distB="0" distL="114300" distR="114300" simplePos="0" relativeHeight="251663360" behindDoc="1" locked="0" layoutInCell="1" allowOverlap="1">
          <wp:simplePos x="0" y="0"/>
          <wp:positionH relativeFrom="page">
            <wp:posOffset>4014470</wp:posOffset>
          </wp:positionH>
          <wp:positionV relativeFrom="page">
            <wp:posOffset>0</wp:posOffset>
          </wp:positionV>
          <wp:extent cx="2343150" cy="1581150"/>
          <wp:effectExtent l="19050" t="0" r="0" b="0"/>
          <wp:wrapNone/>
          <wp:docPr id="651" name="SzwLogoNL" descr="RO_S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wLogoNL" descr="RO_SZW"/>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E65C12D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47EC9C4"/>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50C72B8"/>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AF7CA0A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0B453C0"/>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CC08A0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35681AC"/>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1420674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AE64D37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F523AC"/>
    <w:multiLevelType w:val="hybridMultilevel"/>
    <w:tmpl w:val="E2A436C0"/>
    <w:lvl w:ilvl="0" w:tplc="62D87026">
      <w:numFmt w:val="bullet"/>
      <w:lvlText w:val=""/>
      <w:lvlJc w:val="left"/>
      <w:pPr>
        <w:tabs>
          <w:tab w:val="num" w:pos="440"/>
        </w:tabs>
        <w:ind w:left="440" w:hanging="440"/>
      </w:pPr>
      <w:rPr>
        <w:rFonts w:ascii="Symbol" w:eastAsia="Times New Roman" w:hAnsi="Symbol" w:cs="Times New Roman" w:hint="default"/>
      </w:rPr>
    </w:lvl>
    <w:lvl w:ilvl="1" w:tplc="F160706C" w:tentative="1">
      <w:start w:val="1"/>
      <w:numFmt w:val="bullet"/>
      <w:lvlText w:val="o"/>
      <w:lvlJc w:val="left"/>
      <w:pPr>
        <w:tabs>
          <w:tab w:val="num" w:pos="1440"/>
        </w:tabs>
        <w:ind w:left="1440" w:hanging="360"/>
      </w:pPr>
      <w:rPr>
        <w:rFonts w:ascii="Courier New" w:hAnsi="Courier New" w:hint="default"/>
      </w:rPr>
    </w:lvl>
    <w:lvl w:ilvl="2" w:tplc="7C1CE0FA" w:tentative="1">
      <w:start w:val="1"/>
      <w:numFmt w:val="bullet"/>
      <w:lvlText w:val=""/>
      <w:lvlJc w:val="left"/>
      <w:pPr>
        <w:tabs>
          <w:tab w:val="num" w:pos="2160"/>
        </w:tabs>
        <w:ind w:left="2160" w:hanging="360"/>
      </w:pPr>
      <w:rPr>
        <w:rFonts w:ascii="Wingdings" w:hAnsi="Wingdings" w:hint="default"/>
      </w:rPr>
    </w:lvl>
    <w:lvl w:ilvl="3" w:tplc="8F4497B2" w:tentative="1">
      <w:start w:val="1"/>
      <w:numFmt w:val="bullet"/>
      <w:lvlText w:val=""/>
      <w:lvlJc w:val="left"/>
      <w:pPr>
        <w:tabs>
          <w:tab w:val="num" w:pos="2880"/>
        </w:tabs>
        <w:ind w:left="2880" w:hanging="360"/>
      </w:pPr>
      <w:rPr>
        <w:rFonts w:ascii="Symbol" w:hAnsi="Symbol" w:hint="default"/>
      </w:rPr>
    </w:lvl>
    <w:lvl w:ilvl="4" w:tplc="2E26EA9A" w:tentative="1">
      <w:start w:val="1"/>
      <w:numFmt w:val="bullet"/>
      <w:lvlText w:val="o"/>
      <w:lvlJc w:val="left"/>
      <w:pPr>
        <w:tabs>
          <w:tab w:val="num" w:pos="3600"/>
        </w:tabs>
        <w:ind w:left="3600" w:hanging="360"/>
      </w:pPr>
      <w:rPr>
        <w:rFonts w:ascii="Courier New" w:hAnsi="Courier New" w:hint="default"/>
      </w:rPr>
    </w:lvl>
    <w:lvl w:ilvl="5" w:tplc="B14C45C4" w:tentative="1">
      <w:start w:val="1"/>
      <w:numFmt w:val="bullet"/>
      <w:lvlText w:val=""/>
      <w:lvlJc w:val="left"/>
      <w:pPr>
        <w:tabs>
          <w:tab w:val="num" w:pos="4320"/>
        </w:tabs>
        <w:ind w:left="4320" w:hanging="360"/>
      </w:pPr>
      <w:rPr>
        <w:rFonts w:ascii="Wingdings" w:hAnsi="Wingdings" w:hint="default"/>
      </w:rPr>
    </w:lvl>
    <w:lvl w:ilvl="6" w:tplc="026C60F8" w:tentative="1">
      <w:start w:val="1"/>
      <w:numFmt w:val="bullet"/>
      <w:lvlText w:val=""/>
      <w:lvlJc w:val="left"/>
      <w:pPr>
        <w:tabs>
          <w:tab w:val="num" w:pos="5040"/>
        </w:tabs>
        <w:ind w:left="5040" w:hanging="360"/>
      </w:pPr>
      <w:rPr>
        <w:rFonts w:ascii="Symbol" w:hAnsi="Symbol" w:hint="default"/>
      </w:rPr>
    </w:lvl>
    <w:lvl w:ilvl="7" w:tplc="90CA1560" w:tentative="1">
      <w:start w:val="1"/>
      <w:numFmt w:val="bullet"/>
      <w:lvlText w:val="o"/>
      <w:lvlJc w:val="left"/>
      <w:pPr>
        <w:tabs>
          <w:tab w:val="num" w:pos="5760"/>
        </w:tabs>
        <w:ind w:left="5760" w:hanging="360"/>
      </w:pPr>
      <w:rPr>
        <w:rFonts w:ascii="Courier New" w:hAnsi="Courier New" w:hint="default"/>
      </w:rPr>
    </w:lvl>
    <w:lvl w:ilvl="8" w:tplc="608E8B4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9513AB"/>
    <w:multiLevelType w:val="hybridMultilevel"/>
    <w:tmpl w:val="7BBC3F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26963D3"/>
    <w:multiLevelType w:val="hybridMultilevel"/>
    <w:tmpl w:val="D3F04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1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ersieNr" w:val="4"/>
  </w:docVars>
  <w:rsids>
    <w:rsidRoot w:val="00A976FA"/>
    <w:rsid w:val="00002E60"/>
    <w:rsid w:val="00006528"/>
    <w:rsid w:val="000141F3"/>
    <w:rsid w:val="00032CB9"/>
    <w:rsid w:val="000357CF"/>
    <w:rsid w:val="00052EF0"/>
    <w:rsid w:val="0006717D"/>
    <w:rsid w:val="00070EA9"/>
    <w:rsid w:val="00071C5B"/>
    <w:rsid w:val="00084827"/>
    <w:rsid w:val="00085975"/>
    <w:rsid w:val="000B6487"/>
    <w:rsid w:val="00103C63"/>
    <w:rsid w:val="00113255"/>
    <w:rsid w:val="001204E8"/>
    <w:rsid w:val="0018132A"/>
    <w:rsid w:val="0019174A"/>
    <w:rsid w:val="001938BE"/>
    <w:rsid w:val="001942CB"/>
    <w:rsid w:val="001963B8"/>
    <w:rsid w:val="001A1C41"/>
    <w:rsid w:val="001A5828"/>
    <w:rsid w:val="001B3E0A"/>
    <w:rsid w:val="001B7D6D"/>
    <w:rsid w:val="001E1812"/>
    <w:rsid w:val="001F4372"/>
    <w:rsid w:val="001F4F9F"/>
    <w:rsid w:val="001F7A45"/>
    <w:rsid w:val="00255759"/>
    <w:rsid w:val="00264655"/>
    <w:rsid w:val="002646D9"/>
    <w:rsid w:val="0026646D"/>
    <w:rsid w:val="00270CAE"/>
    <w:rsid w:val="00272106"/>
    <w:rsid w:val="00273C3B"/>
    <w:rsid w:val="002812A0"/>
    <w:rsid w:val="002A56F9"/>
    <w:rsid w:val="002B26E7"/>
    <w:rsid w:val="002C169E"/>
    <w:rsid w:val="002C5CB0"/>
    <w:rsid w:val="002C63B6"/>
    <w:rsid w:val="002F08A8"/>
    <w:rsid w:val="003117C6"/>
    <w:rsid w:val="0031544E"/>
    <w:rsid w:val="00322E20"/>
    <w:rsid w:val="00323DA0"/>
    <w:rsid w:val="003428D1"/>
    <w:rsid w:val="003554CD"/>
    <w:rsid w:val="00372347"/>
    <w:rsid w:val="00382B8C"/>
    <w:rsid w:val="00392FC5"/>
    <w:rsid w:val="003A14A1"/>
    <w:rsid w:val="003C697A"/>
    <w:rsid w:val="003D0636"/>
    <w:rsid w:val="003E586E"/>
    <w:rsid w:val="003E70EE"/>
    <w:rsid w:val="003E7874"/>
    <w:rsid w:val="003F6618"/>
    <w:rsid w:val="003F663A"/>
    <w:rsid w:val="00401F10"/>
    <w:rsid w:val="00406DD5"/>
    <w:rsid w:val="00422937"/>
    <w:rsid w:val="00426E98"/>
    <w:rsid w:val="00442224"/>
    <w:rsid w:val="00443308"/>
    <w:rsid w:val="00450C05"/>
    <w:rsid w:val="004558EB"/>
    <w:rsid w:val="00465A33"/>
    <w:rsid w:val="004746D8"/>
    <w:rsid w:val="00480170"/>
    <w:rsid w:val="00481A8A"/>
    <w:rsid w:val="004C25B8"/>
    <w:rsid w:val="004E07E9"/>
    <w:rsid w:val="004E5DD8"/>
    <w:rsid w:val="004F2BE5"/>
    <w:rsid w:val="004F5627"/>
    <w:rsid w:val="0052587C"/>
    <w:rsid w:val="00560E7B"/>
    <w:rsid w:val="005A420F"/>
    <w:rsid w:val="005B489B"/>
    <w:rsid w:val="005D3127"/>
    <w:rsid w:val="005E0961"/>
    <w:rsid w:val="005F0A25"/>
    <w:rsid w:val="005F14CB"/>
    <w:rsid w:val="005F2D9F"/>
    <w:rsid w:val="00604FE9"/>
    <w:rsid w:val="006120CE"/>
    <w:rsid w:val="006124F1"/>
    <w:rsid w:val="0062734D"/>
    <w:rsid w:val="006658ED"/>
    <w:rsid w:val="006724A5"/>
    <w:rsid w:val="0068066D"/>
    <w:rsid w:val="00686138"/>
    <w:rsid w:val="006927FA"/>
    <w:rsid w:val="00697135"/>
    <w:rsid w:val="006A3159"/>
    <w:rsid w:val="006B10A5"/>
    <w:rsid w:val="006B6DD5"/>
    <w:rsid w:val="006D0D4D"/>
    <w:rsid w:val="006D367B"/>
    <w:rsid w:val="006E5C7B"/>
    <w:rsid w:val="006F5004"/>
    <w:rsid w:val="007203A3"/>
    <w:rsid w:val="00724916"/>
    <w:rsid w:val="007460C1"/>
    <w:rsid w:val="00785DB9"/>
    <w:rsid w:val="00787012"/>
    <w:rsid w:val="00796959"/>
    <w:rsid w:val="00796CB3"/>
    <w:rsid w:val="00801B51"/>
    <w:rsid w:val="00807CEC"/>
    <w:rsid w:val="00813A8E"/>
    <w:rsid w:val="00816E22"/>
    <w:rsid w:val="008178D2"/>
    <w:rsid w:val="0082098A"/>
    <w:rsid w:val="0082101D"/>
    <w:rsid w:val="0084218A"/>
    <w:rsid w:val="008451AB"/>
    <w:rsid w:val="00846287"/>
    <w:rsid w:val="00873B3E"/>
    <w:rsid w:val="00874E6A"/>
    <w:rsid w:val="0088147C"/>
    <w:rsid w:val="00881D47"/>
    <w:rsid w:val="00885F7D"/>
    <w:rsid w:val="008966BE"/>
    <w:rsid w:val="00897A70"/>
    <w:rsid w:val="008B5710"/>
    <w:rsid w:val="008B5FDD"/>
    <w:rsid w:val="008F07C3"/>
    <w:rsid w:val="008F4806"/>
    <w:rsid w:val="00904D4E"/>
    <w:rsid w:val="00906F7B"/>
    <w:rsid w:val="00911014"/>
    <w:rsid w:val="00915096"/>
    <w:rsid w:val="00923BDA"/>
    <w:rsid w:val="00926AF5"/>
    <w:rsid w:val="009346F7"/>
    <w:rsid w:val="00946A7B"/>
    <w:rsid w:val="00950627"/>
    <w:rsid w:val="0096279F"/>
    <w:rsid w:val="0096688D"/>
    <w:rsid w:val="00987071"/>
    <w:rsid w:val="0099180E"/>
    <w:rsid w:val="00993E6D"/>
    <w:rsid w:val="0099729C"/>
    <w:rsid w:val="009B65A0"/>
    <w:rsid w:val="009B746E"/>
    <w:rsid w:val="009D73D5"/>
    <w:rsid w:val="009E306B"/>
    <w:rsid w:val="009F01BD"/>
    <w:rsid w:val="009F752F"/>
    <w:rsid w:val="00A12400"/>
    <w:rsid w:val="00A17072"/>
    <w:rsid w:val="00A32410"/>
    <w:rsid w:val="00A32D80"/>
    <w:rsid w:val="00A73F3A"/>
    <w:rsid w:val="00A87514"/>
    <w:rsid w:val="00A87E26"/>
    <w:rsid w:val="00A976FA"/>
    <w:rsid w:val="00AB0A46"/>
    <w:rsid w:val="00AC133E"/>
    <w:rsid w:val="00AC2D93"/>
    <w:rsid w:val="00AD264A"/>
    <w:rsid w:val="00AD2AB8"/>
    <w:rsid w:val="00AD2AD7"/>
    <w:rsid w:val="00AE13CB"/>
    <w:rsid w:val="00B00B83"/>
    <w:rsid w:val="00B2274A"/>
    <w:rsid w:val="00B2327A"/>
    <w:rsid w:val="00B312A1"/>
    <w:rsid w:val="00B41AF7"/>
    <w:rsid w:val="00B72244"/>
    <w:rsid w:val="00B82BC2"/>
    <w:rsid w:val="00B83883"/>
    <w:rsid w:val="00B85D53"/>
    <w:rsid w:val="00B86699"/>
    <w:rsid w:val="00BA4876"/>
    <w:rsid w:val="00BB01FB"/>
    <w:rsid w:val="00BB5E5E"/>
    <w:rsid w:val="00BB5F42"/>
    <w:rsid w:val="00BC6B83"/>
    <w:rsid w:val="00BE2AE2"/>
    <w:rsid w:val="00BE3C31"/>
    <w:rsid w:val="00BF7AF6"/>
    <w:rsid w:val="00C03CA8"/>
    <w:rsid w:val="00C057A0"/>
    <w:rsid w:val="00C05D3C"/>
    <w:rsid w:val="00C07869"/>
    <w:rsid w:val="00C15491"/>
    <w:rsid w:val="00C22A48"/>
    <w:rsid w:val="00C25DCB"/>
    <w:rsid w:val="00C30C58"/>
    <w:rsid w:val="00C44BD6"/>
    <w:rsid w:val="00C54198"/>
    <w:rsid w:val="00C54D42"/>
    <w:rsid w:val="00C60471"/>
    <w:rsid w:val="00C617AF"/>
    <w:rsid w:val="00C67BD3"/>
    <w:rsid w:val="00C76F24"/>
    <w:rsid w:val="00C805B7"/>
    <w:rsid w:val="00C80BDB"/>
    <w:rsid w:val="00C86083"/>
    <w:rsid w:val="00C91626"/>
    <w:rsid w:val="00C92453"/>
    <w:rsid w:val="00CA1102"/>
    <w:rsid w:val="00CB4268"/>
    <w:rsid w:val="00CB6103"/>
    <w:rsid w:val="00CC17A4"/>
    <w:rsid w:val="00CE798D"/>
    <w:rsid w:val="00D11A89"/>
    <w:rsid w:val="00D131DD"/>
    <w:rsid w:val="00D4242A"/>
    <w:rsid w:val="00D42B8A"/>
    <w:rsid w:val="00D53F20"/>
    <w:rsid w:val="00D62EE3"/>
    <w:rsid w:val="00D65816"/>
    <w:rsid w:val="00D72D8D"/>
    <w:rsid w:val="00DC3347"/>
    <w:rsid w:val="00DC7430"/>
    <w:rsid w:val="00DD79B0"/>
    <w:rsid w:val="00DE0AA2"/>
    <w:rsid w:val="00DE5560"/>
    <w:rsid w:val="00DF3372"/>
    <w:rsid w:val="00E02C75"/>
    <w:rsid w:val="00E02F31"/>
    <w:rsid w:val="00E13971"/>
    <w:rsid w:val="00E40BA7"/>
    <w:rsid w:val="00E53ED0"/>
    <w:rsid w:val="00E62238"/>
    <w:rsid w:val="00E723FD"/>
    <w:rsid w:val="00E8191D"/>
    <w:rsid w:val="00E95DB7"/>
    <w:rsid w:val="00EC2558"/>
    <w:rsid w:val="00ED04DB"/>
    <w:rsid w:val="00ED4B04"/>
    <w:rsid w:val="00EE45D9"/>
    <w:rsid w:val="00F011DA"/>
    <w:rsid w:val="00F11B5E"/>
    <w:rsid w:val="00F22CF8"/>
    <w:rsid w:val="00F30972"/>
    <w:rsid w:val="00F316E1"/>
    <w:rsid w:val="00F367B5"/>
    <w:rsid w:val="00F42921"/>
    <w:rsid w:val="00F57B22"/>
    <w:rsid w:val="00F80D3F"/>
    <w:rsid w:val="00FB0279"/>
    <w:rsid w:val="00FD1435"/>
    <w:rsid w:val="00FD65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shapelayout v:ext="edit">
      <o:idmap v:ext="edit" data="1"/>
    </o:shapelayout>
  </w:shapeDefaults>
  <w:decimalSymbol w:val=","/>
  <w:listSeparator w:val=";"/>
  <w15:docId w15:val="{7B5B3EAF-553F-4BE1-A35A-77B04494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64655"/>
    <w:pPr>
      <w:spacing w:line="240" w:lineRule="atLeast"/>
    </w:pPr>
    <w:rPr>
      <w:rFonts w:ascii="Verdana" w:hAnsi="Verdana"/>
      <w:sz w:val="18"/>
    </w:rPr>
  </w:style>
  <w:style w:type="paragraph" w:styleId="Kop1">
    <w:name w:val="heading 1"/>
    <w:basedOn w:val="Standaard"/>
    <w:next w:val="Standaard"/>
    <w:qFormat/>
    <w:rsid w:val="00B86699"/>
    <w:pPr>
      <w:keepNext/>
      <w:spacing w:line="300" w:lineRule="atLeast"/>
      <w:outlineLvl w:val="0"/>
    </w:pPr>
    <w:rPr>
      <w:rFonts w:cs="Arial"/>
      <w:bCs/>
      <w:sz w:val="24"/>
      <w:szCs w:val="32"/>
    </w:rPr>
  </w:style>
  <w:style w:type="paragraph" w:styleId="Kop2">
    <w:name w:val="heading 2"/>
    <w:basedOn w:val="Standaard"/>
    <w:next w:val="Standaard"/>
    <w:qFormat/>
    <w:rsid w:val="00B86699"/>
    <w:pPr>
      <w:keepNext/>
      <w:outlineLvl w:val="1"/>
    </w:pPr>
    <w:rPr>
      <w:rFonts w:cs="Arial"/>
      <w:b/>
      <w:bCs/>
      <w:i/>
      <w:iCs/>
      <w:szCs w:val="28"/>
    </w:rPr>
  </w:style>
  <w:style w:type="paragraph" w:styleId="Kop3">
    <w:name w:val="heading 3"/>
    <w:basedOn w:val="Standaard"/>
    <w:next w:val="Standaard"/>
    <w:qFormat/>
    <w:rsid w:val="00B86699"/>
    <w:pPr>
      <w:keepNext/>
      <w:outlineLvl w:val="2"/>
    </w:pPr>
    <w:rPr>
      <w:rFonts w:cs="Arial"/>
      <w:bCs/>
      <w:i/>
      <w:szCs w:val="26"/>
    </w:rPr>
  </w:style>
  <w:style w:type="paragraph" w:styleId="Kop4">
    <w:name w:val="heading 4"/>
    <w:basedOn w:val="Standaard"/>
    <w:next w:val="Standaard"/>
    <w:qFormat/>
    <w:rsid w:val="00B86699"/>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link w:val="AfzendgegevensChar"/>
    <w:rsid w:val="00372347"/>
    <w:pPr>
      <w:tabs>
        <w:tab w:val="left" w:pos="170"/>
      </w:tabs>
      <w:spacing w:line="180" w:lineRule="atLeast"/>
    </w:pPr>
    <w:rPr>
      <w:sz w:val="13"/>
    </w:rPr>
  </w:style>
  <w:style w:type="paragraph" w:customStyle="1" w:styleId="Afzendgegevenskopjes">
    <w:name w:val="Afzendgegevenskopjes"/>
    <w:basedOn w:val="Afzendgegevens"/>
    <w:next w:val="Afzendgegevens"/>
    <w:rsid w:val="003D0636"/>
    <w:rPr>
      <w:b/>
    </w:rPr>
  </w:style>
  <w:style w:type="paragraph" w:customStyle="1" w:styleId="Referentiegegevens">
    <w:name w:val="Referentiegegevens"/>
    <w:basedOn w:val="Standaard"/>
    <w:next w:val="Witregel1"/>
    <w:rsid w:val="003D0636"/>
    <w:pPr>
      <w:spacing w:line="180" w:lineRule="atLeast"/>
    </w:pPr>
    <w:rPr>
      <w:sz w:val="13"/>
    </w:rPr>
  </w:style>
  <w:style w:type="paragraph" w:customStyle="1" w:styleId="Toezendgegevens">
    <w:name w:val="Toezendgegevens"/>
    <w:basedOn w:val="Standaard"/>
    <w:rsid w:val="00465A33"/>
  </w:style>
  <w:style w:type="paragraph" w:customStyle="1" w:styleId="Referentiegegevenkopjes">
    <w:name w:val="Referentiegegevenkopjes"/>
    <w:basedOn w:val="Referentiegegevens"/>
    <w:next w:val="Referentiegegevens"/>
    <w:link w:val="ReferentiegegevenkopjesChar"/>
    <w:rsid w:val="003D0636"/>
    <w:rPr>
      <w:b/>
    </w:rPr>
  </w:style>
  <w:style w:type="paragraph" w:customStyle="1" w:styleId="Algemenevoorwaarden">
    <w:name w:val="Algemenevoorwaarden"/>
    <w:basedOn w:val="Standaard"/>
    <w:rsid w:val="00B86699"/>
    <w:pPr>
      <w:spacing w:line="180" w:lineRule="atLeast"/>
    </w:pPr>
    <w:rPr>
      <w:i/>
      <w:sz w:val="13"/>
    </w:rPr>
  </w:style>
  <w:style w:type="paragraph" w:styleId="Voettekst">
    <w:name w:val="footer"/>
    <w:basedOn w:val="Standaard"/>
    <w:rsid w:val="00813A8E"/>
    <w:pPr>
      <w:tabs>
        <w:tab w:val="left" w:pos="7728"/>
      </w:tabs>
      <w:spacing w:line="180" w:lineRule="atLeast"/>
    </w:pPr>
    <w:rPr>
      <w:sz w:val="13"/>
    </w:rPr>
  </w:style>
  <w:style w:type="paragraph" w:styleId="Ballontekst">
    <w:name w:val="Balloon Text"/>
    <w:basedOn w:val="Standaard"/>
    <w:semiHidden/>
    <w:rsid w:val="00465A33"/>
    <w:rPr>
      <w:rFonts w:ascii="Tahoma" w:hAnsi="Tahoma" w:cs="Tahoma"/>
      <w:sz w:val="16"/>
      <w:szCs w:val="16"/>
    </w:rPr>
  </w:style>
  <w:style w:type="paragraph" w:customStyle="1" w:styleId="Retouradres">
    <w:name w:val="Retouradres"/>
    <w:basedOn w:val="Standaard"/>
    <w:next w:val="Standaard"/>
    <w:rsid w:val="00032CB9"/>
    <w:pPr>
      <w:spacing w:after="200" w:line="180" w:lineRule="atLeast"/>
    </w:pPr>
    <w:rPr>
      <w:sz w:val="13"/>
    </w:rPr>
  </w:style>
  <w:style w:type="paragraph" w:styleId="Documentstructuur">
    <w:name w:val="Document Map"/>
    <w:basedOn w:val="Standaard"/>
    <w:semiHidden/>
    <w:rsid w:val="00465A33"/>
    <w:pPr>
      <w:shd w:val="clear" w:color="auto" w:fill="000080"/>
    </w:pPr>
    <w:rPr>
      <w:rFonts w:ascii="Tahoma" w:hAnsi="Tahoma" w:cs="Tahoma"/>
    </w:rPr>
  </w:style>
  <w:style w:type="paragraph" w:customStyle="1" w:styleId="KixCode">
    <w:name w:val="KixCode"/>
    <w:rsid w:val="00465A33"/>
    <w:pPr>
      <w:spacing w:before="120"/>
    </w:pPr>
    <w:rPr>
      <w:rFonts w:ascii="KIX Barcode" w:hAnsi="KIX Barcode" w:cs="Arial"/>
    </w:rPr>
  </w:style>
  <w:style w:type="paragraph" w:customStyle="1" w:styleId="Rubricering">
    <w:name w:val="Rubricering"/>
    <w:basedOn w:val="Standaard"/>
    <w:next w:val="Standaard"/>
    <w:link w:val="RubriceringChar"/>
    <w:rsid w:val="00032CB9"/>
    <w:pPr>
      <w:spacing w:after="20" w:line="180" w:lineRule="atLeast"/>
    </w:pPr>
    <w:rPr>
      <w:b/>
      <w:caps/>
      <w:sz w:val="13"/>
    </w:rPr>
  </w:style>
  <w:style w:type="paragraph" w:customStyle="1" w:styleId="Functie">
    <w:name w:val="Functie"/>
    <w:basedOn w:val="Standaard"/>
    <w:next w:val="Standaard"/>
    <w:rsid w:val="00796CB3"/>
    <w:rPr>
      <w:i/>
    </w:rPr>
  </w:style>
  <w:style w:type="paragraph" w:styleId="Koptekst">
    <w:name w:val="header"/>
    <w:basedOn w:val="Standaard"/>
    <w:rsid w:val="00372347"/>
    <w:pPr>
      <w:tabs>
        <w:tab w:val="center" w:pos="4536"/>
        <w:tab w:val="right" w:pos="9072"/>
      </w:tabs>
    </w:pPr>
  </w:style>
  <w:style w:type="paragraph" w:customStyle="1" w:styleId="Witregel1">
    <w:name w:val="Witregel1"/>
    <w:basedOn w:val="Standaard"/>
    <w:next w:val="Standaard"/>
    <w:link w:val="Witregel1Char"/>
    <w:rsid w:val="00372347"/>
    <w:pPr>
      <w:spacing w:line="90" w:lineRule="exact"/>
    </w:pPr>
  </w:style>
  <w:style w:type="paragraph" w:customStyle="1" w:styleId="Witregel2">
    <w:name w:val="Witregel2"/>
    <w:basedOn w:val="Standaard"/>
    <w:next w:val="Standaard"/>
    <w:link w:val="Witregel2Char"/>
    <w:rsid w:val="00372347"/>
    <w:pPr>
      <w:spacing w:line="270" w:lineRule="atLeast"/>
    </w:pPr>
  </w:style>
  <w:style w:type="table" w:styleId="Tabelraster">
    <w:name w:val="Table Grid"/>
    <w:basedOn w:val="Standaardtabel"/>
    <w:rsid w:val="0037234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ceringChar">
    <w:name w:val="Rubricering Char"/>
    <w:basedOn w:val="Standaardalinea-lettertype"/>
    <w:link w:val="Rubricering"/>
    <w:rsid w:val="00032CB9"/>
    <w:rPr>
      <w:rFonts w:ascii="Verdana" w:hAnsi="Verdana"/>
      <w:b/>
      <w:caps/>
      <w:sz w:val="13"/>
      <w:lang w:val="nl-NL" w:eastAsia="nl-NL" w:bidi="ar-SA"/>
    </w:rPr>
  </w:style>
  <w:style w:type="character" w:customStyle="1" w:styleId="ReferentiegegevenkopjesChar">
    <w:name w:val="Referentiegegevenkopjes Char"/>
    <w:basedOn w:val="Standaardalinea-lettertype"/>
    <w:link w:val="Referentiegegevenkopjes"/>
    <w:rsid w:val="0062734D"/>
    <w:rPr>
      <w:rFonts w:ascii="Verdana" w:hAnsi="Verdana"/>
      <w:b/>
      <w:sz w:val="13"/>
      <w:lang w:val="nl-NL" w:eastAsia="nl-NL" w:bidi="ar-SA"/>
    </w:rPr>
  </w:style>
  <w:style w:type="character" w:customStyle="1" w:styleId="AfzendgegevensChar">
    <w:name w:val="Afzendgegevens Char"/>
    <w:basedOn w:val="Standaardalinea-lettertype"/>
    <w:link w:val="Afzendgegevens"/>
    <w:rsid w:val="000141F3"/>
    <w:rPr>
      <w:rFonts w:ascii="Verdana" w:hAnsi="Verdana"/>
      <w:sz w:val="13"/>
      <w:lang w:val="nl-NL" w:eastAsia="nl-NL" w:bidi="ar-SA"/>
    </w:rPr>
  </w:style>
  <w:style w:type="character" w:customStyle="1" w:styleId="Witregel2Char">
    <w:name w:val="Witregel2 Char"/>
    <w:basedOn w:val="Standaardalinea-lettertype"/>
    <w:link w:val="Witregel2"/>
    <w:rsid w:val="00E95DB7"/>
    <w:rPr>
      <w:rFonts w:ascii="Verdana" w:hAnsi="Verdana"/>
      <w:sz w:val="18"/>
      <w:lang w:val="nl-NL" w:eastAsia="nl-NL" w:bidi="ar-SA"/>
    </w:rPr>
  </w:style>
  <w:style w:type="character" w:customStyle="1" w:styleId="Witregel1Char">
    <w:name w:val="Witregel1 Char"/>
    <w:basedOn w:val="Standaardalinea-lettertype"/>
    <w:link w:val="Witregel1"/>
    <w:rsid w:val="00C92453"/>
    <w:rPr>
      <w:rFonts w:ascii="Verdana" w:hAnsi="Verdana"/>
      <w:sz w:val="18"/>
      <w:lang w:val="nl-NL" w:eastAsia="nl-NL" w:bidi="ar-SA"/>
    </w:rPr>
  </w:style>
  <w:style w:type="paragraph" w:styleId="Lijstalinea">
    <w:name w:val="List Paragraph"/>
    <w:basedOn w:val="Standaard"/>
    <w:uiPriority w:val="34"/>
    <w:qFormat/>
    <w:rsid w:val="001F4372"/>
    <w:pPr>
      <w:spacing w:line="240" w:lineRule="auto"/>
      <w:ind w:left="720"/>
      <w:contextualSpacing/>
    </w:pPr>
    <w:rPr>
      <w:rFonts w:ascii="Calibri" w:eastAsiaTheme="minorHAnsi" w:hAnsi="Calibri" w:cs="Calibri"/>
      <w:sz w:val="22"/>
      <w:szCs w:val="22"/>
    </w:rPr>
  </w:style>
  <w:style w:type="paragraph" w:styleId="Geenafstand">
    <w:name w:val="No Spacing"/>
    <w:uiPriority w:val="1"/>
    <w:qFormat/>
    <w:rsid w:val="001F4372"/>
    <w:pPr>
      <w:pBdr>
        <w:top w:val="nil"/>
        <w:left w:val="nil"/>
        <w:bottom w:val="nil"/>
        <w:right w:val="nil"/>
        <w:between w:val="nil"/>
        <w:bar w:val="nil"/>
      </w:pBdr>
    </w:pPr>
    <w:rPr>
      <w:rFonts w:ascii="Verdana" w:eastAsia="Arial Unicode MS" w:hAnsi="Verdana" w:cs="Arial Unicode MS"/>
      <w:color w:val="000000"/>
      <w:sz w:val="18"/>
      <w:szCs w:val="18"/>
      <w:u w:color="000000"/>
      <w:bdr w:val="nil"/>
      <w:lang w:val="en-US"/>
    </w:rPr>
  </w:style>
  <w:style w:type="paragraph" w:styleId="Voetnoottekst">
    <w:name w:val="footnote text"/>
    <w:basedOn w:val="Standaard"/>
    <w:link w:val="VoetnoottekstChar"/>
    <w:uiPriority w:val="99"/>
    <w:unhideWhenUsed/>
    <w:rsid w:val="001F4372"/>
    <w:pPr>
      <w:spacing w:line="240" w:lineRule="auto"/>
    </w:pPr>
    <w:rPr>
      <w:rFonts w:eastAsiaTheme="minorHAnsi" w:cstheme="minorBidi"/>
      <w:sz w:val="20"/>
      <w:lang w:val="en-US" w:eastAsia="en-US"/>
    </w:rPr>
  </w:style>
  <w:style w:type="character" w:customStyle="1" w:styleId="VoetnoottekstChar">
    <w:name w:val="Voetnoottekst Char"/>
    <w:basedOn w:val="Standaardalinea-lettertype"/>
    <w:link w:val="Voetnoottekst"/>
    <w:uiPriority w:val="99"/>
    <w:rsid w:val="001F4372"/>
    <w:rPr>
      <w:rFonts w:ascii="Verdana" w:eastAsiaTheme="minorHAnsi" w:hAnsi="Verdana" w:cstheme="minorBidi"/>
      <w:lang w:val="en-US" w:eastAsia="en-US"/>
    </w:rPr>
  </w:style>
  <w:style w:type="character" w:styleId="Voetnootmarkering">
    <w:name w:val="footnote reference"/>
    <w:basedOn w:val="Standaardalinea-lettertype"/>
    <w:uiPriority w:val="99"/>
    <w:unhideWhenUsed/>
    <w:rsid w:val="001F4372"/>
    <w:rPr>
      <w:vertAlign w:val="superscript"/>
    </w:rPr>
  </w:style>
  <w:style w:type="paragraph" w:styleId="Tekstzonderopmaak">
    <w:name w:val="Plain Text"/>
    <w:basedOn w:val="Standaard"/>
    <w:link w:val="TekstzonderopmaakChar"/>
    <w:uiPriority w:val="99"/>
    <w:unhideWhenUsed/>
    <w:rsid w:val="001F4372"/>
    <w:pPr>
      <w:spacing w:line="240" w:lineRule="auto"/>
    </w:pPr>
    <w:rPr>
      <w:rFonts w:ascii="Consolas" w:eastAsia="Calibri" w:hAnsi="Consolas"/>
      <w:sz w:val="21"/>
      <w:szCs w:val="21"/>
      <w:lang w:eastAsia="en-US"/>
    </w:rPr>
  </w:style>
  <w:style w:type="character" w:customStyle="1" w:styleId="TekstzonderopmaakChar">
    <w:name w:val="Tekst zonder opmaak Char"/>
    <w:basedOn w:val="Standaardalinea-lettertype"/>
    <w:link w:val="Tekstzonderopmaak"/>
    <w:uiPriority w:val="99"/>
    <w:rsid w:val="001F4372"/>
    <w:rPr>
      <w:rFonts w:ascii="Consolas" w:eastAsia="Calibri" w:hAnsi="Consolas"/>
      <w:sz w:val="21"/>
      <w:szCs w:val="21"/>
      <w:lang w:eastAsia="en-US"/>
    </w:rPr>
  </w:style>
  <w:style w:type="character" w:customStyle="1" w:styleId="stuknummer1">
    <w:name w:val="stuknummer1"/>
    <w:basedOn w:val="Standaardalinea-lettertype"/>
    <w:rsid w:val="001F4372"/>
    <w:rPr>
      <w:vanish w:val="0"/>
      <w:webHidden w:val="0"/>
      <w:specVanish w:val="0"/>
    </w:rPr>
  </w:style>
  <w:style w:type="character" w:styleId="Verwijzingopmerking">
    <w:name w:val="annotation reference"/>
    <w:basedOn w:val="Standaardalinea-lettertype"/>
    <w:semiHidden/>
    <w:unhideWhenUsed/>
    <w:rsid w:val="00FD6530"/>
    <w:rPr>
      <w:sz w:val="16"/>
      <w:szCs w:val="16"/>
    </w:rPr>
  </w:style>
  <w:style w:type="paragraph" w:styleId="Tekstopmerking">
    <w:name w:val="annotation text"/>
    <w:basedOn w:val="Standaard"/>
    <w:link w:val="TekstopmerkingChar"/>
    <w:semiHidden/>
    <w:unhideWhenUsed/>
    <w:rsid w:val="00FD6530"/>
    <w:pPr>
      <w:spacing w:line="240" w:lineRule="auto"/>
    </w:pPr>
    <w:rPr>
      <w:sz w:val="20"/>
    </w:rPr>
  </w:style>
  <w:style w:type="character" w:customStyle="1" w:styleId="TekstopmerkingChar">
    <w:name w:val="Tekst opmerking Char"/>
    <w:basedOn w:val="Standaardalinea-lettertype"/>
    <w:link w:val="Tekstopmerking"/>
    <w:semiHidden/>
    <w:rsid w:val="00FD6530"/>
    <w:rPr>
      <w:rFonts w:ascii="Verdana" w:hAnsi="Verdana"/>
    </w:rPr>
  </w:style>
  <w:style w:type="paragraph" w:styleId="Onderwerpvanopmerking">
    <w:name w:val="annotation subject"/>
    <w:basedOn w:val="Tekstopmerking"/>
    <w:next w:val="Tekstopmerking"/>
    <w:link w:val="OnderwerpvanopmerkingChar"/>
    <w:semiHidden/>
    <w:unhideWhenUsed/>
    <w:rsid w:val="00FD6530"/>
    <w:rPr>
      <w:b/>
      <w:bCs/>
    </w:rPr>
  </w:style>
  <w:style w:type="character" w:customStyle="1" w:styleId="OnderwerpvanopmerkingChar">
    <w:name w:val="Onderwerp van opmerking Char"/>
    <w:basedOn w:val="TekstopmerkingChar"/>
    <w:link w:val="Onderwerpvanopmerking"/>
    <w:semiHidden/>
    <w:rsid w:val="00FD6530"/>
    <w:rPr>
      <w:rFonts w:ascii="Verdana" w:hAnsi="Verdana"/>
      <w:b/>
      <w:bCs/>
    </w:rPr>
  </w:style>
  <w:style w:type="paragraph" w:customStyle="1" w:styleId="Default">
    <w:name w:val="Default"/>
    <w:rsid w:val="00382B8C"/>
    <w:pPr>
      <w:autoSpaceDE w:val="0"/>
      <w:autoSpaceDN w:val="0"/>
      <w:adjustRightInd w:val="0"/>
    </w:pPr>
    <w:rPr>
      <w:rFonts w:ascii="Verdana" w:hAnsi="Verdana" w:cs="Verdana"/>
      <w:color w:val="000000"/>
      <w:sz w:val="24"/>
      <w:szCs w:val="24"/>
    </w:rPr>
  </w:style>
  <w:style w:type="paragraph" w:styleId="Revisie">
    <w:name w:val="Revision"/>
    <w:hidden/>
    <w:uiPriority w:val="99"/>
    <w:semiHidden/>
    <w:rsid w:val="00382B8C"/>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91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70EF30C151E45A09214CC682FB823" ma:contentTypeVersion="0" ma:contentTypeDescription="Een nieuw document maken." ma:contentTypeScope="" ma:versionID="1ea3dfb94797b5f31be56340c0307f04">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81C57-81F3-4885-BACA-299CFD002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08C2C11-B681-4E8F-B004-224CAA48AAD8}">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02377CC3-2C3C-4BB4-997F-E9BEBCB756C3}">
  <ds:schemaRefs>
    <ds:schemaRef ds:uri="http://schemas.microsoft.com/sharepoint/v3/contenttype/forms"/>
  </ds:schemaRefs>
</ds:datastoreItem>
</file>

<file path=customXml/itemProps4.xml><?xml version="1.0" encoding="utf-8"?>
<ds:datastoreItem xmlns:ds="http://schemas.openxmlformats.org/officeDocument/2006/customXml" ds:itemID="{BEECEE5D-9471-4FB8-929E-04C119608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3719</Words>
  <Characters>20455</Characters>
  <Application>Microsoft Office Word</Application>
  <DocSecurity>0</DocSecurity>
  <Lines>170</Lines>
  <Paragraphs>48</Paragraphs>
  <ScaleCrop>false</ScaleCrop>
  <HeadingPairs>
    <vt:vector size="2" baseType="variant">
      <vt:variant>
        <vt:lpstr>Titel</vt:lpstr>
      </vt:variant>
      <vt:variant>
        <vt:i4>1</vt:i4>
      </vt:variant>
    </vt:vector>
  </HeadingPairs>
  <TitlesOfParts>
    <vt:vector size="1" baseType="lpstr">
      <vt:lpstr>Brief kamer</vt:lpstr>
    </vt:vector>
  </TitlesOfParts>
  <Company>Rijksoverheid</Company>
  <LinksUpToDate>false</LinksUpToDate>
  <CharactersWithSpaces>24126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kamer</dc:title>
  <dc:creator>RdBruijn</dc:creator>
  <cp:lastModifiedBy>Thom Groot Nibbelink</cp:lastModifiedBy>
  <cp:revision>2</cp:revision>
  <cp:lastPrinted>2004-03-18T11:07:00Z</cp:lastPrinted>
  <dcterms:created xsi:type="dcterms:W3CDTF">2018-11-27T07:38:00Z</dcterms:created>
  <dcterms:modified xsi:type="dcterms:W3CDTF">2018-11-27T07:38:00Z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P">
    <vt:lpwstr>Contactpersoon</vt:lpwstr>
  </property>
  <property fmtid="{D5CDD505-2E9C-101B-9397-08002B2CF9AE}" pid="3" name="kDoorkies">
    <vt:lpwstr>T</vt:lpwstr>
  </property>
  <property fmtid="{D5CDD505-2E9C-101B-9397-08002B2CF9AE}" pid="4" name="kFaxM">
    <vt:lpwstr>F</vt:lpwstr>
  </property>
  <property fmtid="{D5CDD505-2E9C-101B-9397-08002B2CF9AE}" pid="5" name="kEmail">
    <vt:lpwstr>E-mail</vt:lpwstr>
  </property>
  <property fmtid="{D5CDD505-2E9C-101B-9397-08002B2CF9AE}" pid="6" name="kOnderwerp">
    <vt:lpwstr>Betreft</vt:lpwstr>
  </property>
  <property fmtid="{D5CDD505-2E9C-101B-9397-08002B2CF9AE}" pid="7" name="kUwBrief">
    <vt:lpwstr>Uw referentie</vt:lpwstr>
  </property>
  <property fmtid="{D5CDD505-2E9C-101B-9397-08002B2CF9AE}" pid="8" name="kOnsKenmerk">
    <vt:lpwstr>Onze referentie</vt:lpwstr>
  </property>
  <property fmtid="{D5CDD505-2E9C-101B-9397-08002B2CF9AE}" pid="9" name="kDatum">
    <vt:lpwstr>Datum</vt:lpwstr>
  </property>
  <property fmtid="{D5CDD505-2E9C-101B-9397-08002B2CF9AE}" pid="10" name="kBijlagen">
    <vt:lpwstr>Bijlagen</vt:lpwstr>
  </property>
  <property fmtid="{D5CDD505-2E9C-101B-9397-08002B2CF9AE}" pid="11" name="kCC">
    <vt:lpwstr>Kopie aan</vt:lpwstr>
  </property>
  <property fmtid="{D5CDD505-2E9C-101B-9397-08002B2CF9AE}" pid="12" name="kAan">
    <vt:lpwstr>Aan</vt:lpwstr>
  </property>
  <property fmtid="{D5CDD505-2E9C-101B-9397-08002B2CF9AE}" pid="13" name="kFax">
    <vt:lpwstr>Faxnummer</vt:lpwstr>
  </property>
  <property fmtid="{D5CDD505-2E9C-101B-9397-08002B2CF9AE}" pid="14" name="kVan">
    <vt:lpwstr>Van</vt:lpwstr>
  </property>
  <property fmtid="{D5CDD505-2E9C-101B-9397-08002B2CF9AE}" pid="15" name="kAantalPag">
    <vt:lpwstr>pagina's</vt:lpwstr>
  </property>
  <property fmtid="{D5CDD505-2E9C-101B-9397-08002B2CF9AE}" pid="16" name="kInclDeze">
    <vt:lpwstr>(inclusief voorblad)</vt:lpwstr>
  </property>
  <property fmtid="{D5CDD505-2E9C-101B-9397-08002B2CF9AE}" pid="17" name="kOrigineel">
    <vt:lpwstr>Origineel</vt:lpwstr>
  </property>
  <property fmtid="{D5CDD505-2E9C-101B-9397-08002B2CF9AE}" pid="18" name="kBBRF1">
    <vt:lpwstr>Bijgaand zenden wij u</vt:lpwstr>
  </property>
  <property fmtid="{D5CDD505-2E9C-101B-9397-08002B2CF9AE}" pid="19" name="kBBRF2">
    <vt:lpwstr>volgens afspraak</vt:lpwstr>
  </property>
  <property fmtid="{D5CDD505-2E9C-101B-9397-08002B2CF9AE}" pid="20" name="kBBRF3">
    <vt:lpwstr>op verzoek van</vt:lpwstr>
  </property>
  <property fmtid="{D5CDD505-2E9C-101B-9397-08002B2CF9AE}" pid="21" name="kBBRF4">
    <vt:lpwstr>ter kennisneming</vt:lpwstr>
  </property>
  <property fmtid="{D5CDD505-2E9C-101B-9397-08002B2CF9AE}" pid="22" name="kBBRF5">
    <vt:lpwstr>ter behandeling</vt:lpwstr>
  </property>
  <property fmtid="{D5CDD505-2E9C-101B-9397-08002B2CF9AE}" pid="23" name="kBBRF6">
    <vt:lpwstr>retour met dank voor inzage</vt:lpwstr>
  </property>
  <property fmtid="{D5CDD505-2E9C-101B-9397-08002B2CF9AE}" pid="24" name="kBBRF7">
    <vt:lpwstr>met verzoek de behandeling over te nemen</vt:lpwstr>
  </property>
  <property fmtid="{D5CDD505-2E9C-101B-9397-08002B2CF9AE}" pid="25" name="kBBRF8">
    <vt:lpwstr>om te houden</vt:lpwstr>
  </property>
  <property fmtid="{D5CDD505-2E9C-101B-9397-08002B2CF9AE}" pid="26" name="iAan">
    <vt:lpwstr>iAan</vt:lpwstr>
  </property>
  <property fmtid="{D5CDD505-2E9C-101B-9397-08002B2CF9AE}" pid="27" name="iAanhef">
    <vt:lpwstr/>
  </property>
  <property fmtid="{D5CDD505-2E9C-101B-9397-08002B2CF9AE}" pid="28" name="iAantalPag">
    <vt:lpwstr>iAantalPag</vt:lpwstr>
  </property>
  <property fmtid="{D5CDD505-2E9C-101B-9397-08002B2CF9AE}" pid="29" name="iAanwezigExtern">
    <vt:lpwstr>iAanwezigExtern</vt:lpwstr>
  </property>
  <property fmtid="{D5CDD505-2E9C-101B-9397-08002B2CF9AE}" pid="30" name="iAanwezigIntern">
    <vt:lpwstr>iAanwezigIntern</vt:lpwstr>
  </property>
  <property fmtid="{D5CDD505-2E9C-101B-9397-08002B2CF9AE}" pid="31" name="iAdresNL">
    <vt:lpwstr>iAdresNL</vt:lpwstr>
  </property>
  <property fmtid="{D5CDD505-2E9C-101B-9397-08002B2CF9AE}" pid="32" name="iAdresNietNL">
    <vt:lpwstr>iAdresNietNL</vt:lpwstr>
  </property>
  <property fmtid="{D5CDD505-2E9C-101B-9397-08002B2CF9AE}" pid="33" name="iAdressering">
    <vt:lpwstr>De Voorzitter van de Tweede Kamer_x000d_
der Staten-Generaal</vt:lpwstr>
  </property>
  <property fmtid="{D5CDD505-2E9C-101B-9397-08002B2CF9AE}" pid="34" name="iAuteur">
    <vt:lpwstr>iAuteur</vt:lpwstr>
  </property>
  <property fmtid="{D5CDD505-2E9C-101B-9397-08002B2CF9AE}" pid="35" name="iBijlagen">
    <vt:lpwstr/>
  </property>
  <property fmtid="{D5CDD505-2E9C-101B-9397-08002B2CF9AE}" pid="36" name="iCC">
    <vt:lpwstr/>
  </property>
  <property fmtid="{D5CDD505-2E9C-101B-9397-08002B2CF9AE}" pid="37" name="iChkKixCode">
    <vt:lpwstr>-1</vt:lpwstr>
  </property>
  <property fmtid="{D5CDD505-2E9C-101B-9397-08002B2CF9AE}" pid="38" name="iDatum">
    <vt:lpwstr>_x000d_
</vt:lpwstr>
  </property>
  <property fmtid="{D5CDD505-2E9C-101B-9397-08002B2CF9AE}" pid="39" name="iDatumAdvies">
    <vt:lpwstr>iDatumAdvies</vt:lpwstr>
  </property>
  <property fmtid="{D5CDD505-2E9C-101B-9397-08002B2CF9AE}" pid="40" name="iDatumMinister">
    <vt:lpwstr>iDatumMinister</vt:lpwstr>
  </property>
  <property fmtid="{D5CDD505-2E9C-101B-9397-08002B2CF9AE}" pid="41" name="iDatumOverleg">
    <vt:lpwstr>iDatumOverleg</vt:lpwstr>
  </property>
  <property fmtid="{D5CDD505-2E9C-101B-9397-08002B2CF9AE}" pid="42" name="iDatumRapport">
    <vt:lpwstr>iDatumRapport</vt:lpwstr>
  </property>
  <property fmtid="{D5CDD505-2E9C-101B-9397-08002B2CF9AE}" pid="43" name="iFax">
    <vt:lpwstr>iFax</vt:lpwstr>
  </property>
  <property fmtid="{D5CDD505-2E9C-101B-9397-08002B2CF9AE}" pid="44" name="iKixcode">
    <vt:lpwstr>2513AA22XA</vt:lpwstr>
  </property>
  <property fmtid="{D5CDD505-2E9C-101B-9397-08002B2CF9AE}" pid="45" name="iKopieAan">
    <vt:lpwstr>iKopieAan</vt:lpwstr>
  </property>
  <property fmtid="{D5CDD505-2E9C-101B-9397-08002B2CF9AE}" pid="46" name="iLeverdatum">
    <vt:lpwstr>iLeverdatum</vt:lpwstr>
  </property>
  <property fmtid="{D5CDD505-2E9C-101B-9397-08002B2CF9AE}" pid="47" name="iNamenAuteurs">
    <vt:lpwstr>iNamenAuteurs</vt:lpwstr>
  </property>
  <property fmtid="{D5CDD505-2E9C-101B-9397-08002B2CF9AE}" pid="48" name="iNotaAan">
    <vt:lpwstr>iNotaAan</vt:lpwstr>
  </property>
  <property fmtid="{D5CDD505-2E9C-101B-9397-08002B2CF9AE}" pid="49" name="iNr">
    <vt:lpwstr>1</vt:lpwstr>
  </property>
  <property fmtid="{D5CDD505-2E9C-101B-9397-08002B2CF9AE}" pid="50" name="iNummer">
    <vt:lpwstr>iNummer</vt:lpwstr>
  </property>
  <property fmtid="{D5CDD505-2E9C-101B-9397-08002B2CF9AE}" pid="51" name="iNummerMRstuk">
    <vt:lpwstr>iNummerMRstuk</vt:lpwstr>
  </property>
  <property fmtid="{D5CDD505-2E9C-101B-9397-08002B2CF9AE}" pid="52" name="iOnderwerp">
    <vt:lpwstr>Voortgang uitwerking maatregelen 'werken als zelfstandige'</vt:lpwstr>
  </property>
  <property fmtid="{D5CDD505-2E9C-101B-9397-08002B2CF9AE}" pid="53" name="iOnsKenmerk">
    <vt:lpwstr>2018-0000185662</vt:lpwstr>
  </property>
  <property fmtid="{D5CDD505-2E9C-101B-9397-08002B2CF9AE}" pid="54" name="iOrdernummer">
    <vt:lpwstr>iOrdernummer</vt:lpwstr>
  </property>
  <property fmtid="{D5CDD505-2E9C-101B-9397-08002B2CF9AE}" pid="55" name="iOrigineel">
    <vt:lpwstr>iOrigineel</vt:lpwstr>
  </property>
  <property fmtid="{D5CDD505-2E9C-101B-9397-08002B2CF9AE}" pid="56" name="iPlaats">
    <vt:lpwstr>S GRAVENHAGE</vt:lpwstr>
  </property>
  <property fmtid="{D5CDD505-2E9C-101B-9397-08002B2CF9AE}" pid="57" name="iPostcode">
    <vt:lpwstr>2513 AA</vt:lpwstr>
  </property>
  <property fmtid="{D5CDD505-2E9C-101B-9397-08002B2CF9AE}" pid="58" name="iRapporteur">
    <vt:lpwstr>iRapporteur</vt:lpwstr>
  </property>
  <property fmtid="{D5CDD505-2E9C-101B-9397-08002B2CF9AE}" pid="59" name="iRapportTitel">
    <vt:lpwstr>iRapportTitel</vt:lpwstr>
  </property>
  <property fmtid="{D5CDD505-2E9C-101B-9397-08002B2CF9AE}" pid="60" name="iReden">
    <vt:lpwstr>iReden</vt:lpwstr>
  </property>
  <property fmtid="{D5CDD505-2E9C-101B-9397-08002B2CF9AE}" pid="61" name="iSDODatum">
    <vt:lpwstr>iSDODatum</vt:lpwstr>
  </property>
  <property fmtid="{D5CDD505-2E9C-101B-9397-08002B2CF9AE}" pid="62" name="iSDONummer">
    <vt:lpwstr>iSDONummer</vt:lpwstr>
  </property>
  <property fmtid="{D5CDD505-2E9C-101B-9397-08002B2CF9AE}" pid="63" name="iStraat">
    <vt:lpwstr>Binnenhof</vt:lpwstr>
  </property>
  <property fmtid="{D5CDD505-2E9C-101B-9397-08002B2CF9AE}" pid="64" name="iToev">
    <vt:lpwstr>A</vt:lpwstr>
  </property>
  <property fmtid="{D5CDD505-2E9C-101B-9397-08002B2CF9AE}" pid="65" name="iUwBrief">
    <vt:lpwstr/>
  </property>
  <property fmtid="{D5CDD505-2E9C-101B-9397-08002B2CF9AE}" pid="66" name="iUwOfferte">
    <vt:lpwstr>iUwOfferte</vt:lpwstr>
  </property>
  <property fmtid="{D5CDD505-2E9C-101B-9397-08002B2CF9AE}" pid="67" name="iVerzenden">
    <vt:lpwstr>iVerzenden</vt:lpwstr>
  </property>
  <property fmtid="{D5CDD505-2E9C-101B-9397-08002B2CF9AE}" pid="68" name="iVoorleggen">
    <vt:lpwstr>iVoorleggen</vt:lpwstr>
  </property>
  <property fmtid="{D5CDD505-2E9C-101B-9397-08002B2CF9AE}" pid="69" name="iCombo">
    <vt:lpwstr>2e kamer, algemeen</vt:lpwstr>
  </property>
  <property fmtid="{D5CDD505-2E9C-101B-9397-08002B2CF9AE}" pid="70" name="iTaal">
    <vt:lpwstr>NL</vt:lpwstr>
  </property>
  <property fmtid="{D5CDD505-2E9C-101B-9397-08002B2CF9AE}" pid="71" name="iVertrouwelijk">
    <vt:lpwstr> RUBRICERING</vt:lpwstr>
  </property>
  <property fmtid="{D5CDD505-2E9C-101B-9397-08002B2CF9AE}" pid="72" name="iCheck">
    <vt:lpwstr>iCheck</vt:lpwstr>
  </property>
  <property fmtid="{D5CDD505-2E9C-101B-9397-08002B2CF9AE}" pid="73" name="iMedewerker">
    <vt:lpwstr>11587</vt:lpwstr>
  </property>
  <property fmtid="{D5CDD505-2E9C-101B-9397-08002B2CF9AE}" pid="74" name="iCP1">
    <vt:lpwstr>dhr. T.I.W. Weistra MSc</vt:lpwstr>
  </property>
  <property fmtid="{D5CDD505-2E9C-101B-9397-08002B2CF9AE}" pid="75" name="iNaam">
    <vt:lpwstr>dhr. T.I.W. Weistra MSc</vt:lpwstr>
  </property>
  <property fmtid="{D5CDD505-2E9C-101B-9397-08002B2CF9AE}" pid="76" name="iFunctie">
    <vt:lpwstr>Coördinerend Beleidsmedewerker</vt:lpwstr>
  </property>
  <property fmtid="{D5CDD505-2E9C-101B-9397-08002B2CF9AE}" pid="77" name="iDoorkies1">
    <vt:lpwstr>070 333 58 53</vt:lpwstr>
  </property>
  <property fmtid="{D5CDD505-2E9C-101B-9397-08002B2CF9AE}" pid="78" name="iFaxM">
    <vt:lpwstr>070 333 40 05</vt:lpwstr>
  </property>
  <property fmtid="{D5CDD505-2E9C-101B-9397-08002B2CF9AE}" pid="79" name="iEmail1">
    <vt:lpwstr>TWeistra@minszw.nl</vt:lpwstr>
  </property>
  <property fmtid="{D5CDD505-2E9C-101B-9397-08002B2CF9AE}" pid="80" name="iAfdeling">
    <vt:lpwstr>AV/AR</vt:lpwstr>
  </property>
  <property fmtid="{D5CDD505-2E9C-101B-9397-08002B2CF9AE}" pid="81" name="i1eGeleding">
    <vt:lpwstr>-1</vt:lpwstr>
  </property>
  <property fmtid="{D5CDD505-2E9C-101B-9397-08002B2CF9AE}" pid="82" name="i2eGeleding">
    <vt:lpwstr>0</vt:lpwstr>
  </property>
  <property fmtid="{D5CDD505-2E9C-101B-9397-08002B2CF9AE}" pid="83" name="i3eGeleding">
    <vt:lpwstr>0</vt:lpwstr>
  </property>
  <property fmtid="{D5CDD505-2E9C-101B-9397-08002B2CF9AE}" pid="84" name="iAfzAdres">
    <vt:lpwstr>Parnassusplein, Den Haag</vt:lpwstr>
  </property>
  <property fmtid="{D5CDD505-2E9C-101B-9397-08002B2CF9AE}" pid="85" name="iCP2">
    <vt:lpwstr/>
  </property>
  <property fmtid="{D5CDD505-2E9C-101B-9397-08002B2CF9AE}" pid="86" name="iDoorkies2">
    <vt:lpwstr/>
  </property>
  <property fmtid="{D5CDD505-2E9C-101B-9397-08002B2CF9AE}" pid="87" name="iEmail2">
    <vt:lpwstr/>
  </property>
  <property fmtid="{D5CDD505-2E9C-101B-9397-08002B2CF9AE}" pid="88" name="i2eCP">
    <vt:lpwstr>-1</vt:lpwstr>
  </property>
  <property fmtid="{D5CDD505-2E9C-101B-9397-08002B2CF9AE}" pid="89" name="iCP">
    <vt:lpwstr>dhr. T.I.W. Weistra MSc</vt:lpwstr>
  </property>
  <property fmtid="{D5CDD505-2E9C-101B-9397-08002B2CF9AE}" pid="90" name="iDoorkies">
    <vt:lpwstr>070 333 58 53</vt:lpwstr>
  </property>
  <property fmtid="{D5CDD505-2E9C-101B-9397-08002B2CF9AE}" pid="91" name="iEMail">
    <vt:lpwstr>TWeistra@minszw.nl</vt:lpwstr>
  </property>
  <property fmtid="{D5CDD505-2E9C-101B-9397-08002B2CF9AE}" pid="92" name="i1eGeledingTxt">
    <vt:lpwstr>Ministerie van Sociale Zaken en Werkgelegenheid</vt:lpwstr>
  </property>
  <property fmtid="{D5CDD505-2E9C-101B-9397-08002B2CF9AE}" pid="93" name="i2eGeledingTxt">
    <vt:lpwstr/>
  </property>
  <property fmtid="{D5CDD505-2E9C-101B-9397-08002B2CF9AE}" pid="94" name="i3eGeledingtxt">
    <vt:lpwstr/>
  </property>
  <property fmtid="{D5CDD505-2E9C-101B-9397-08002B2CF9AE}" pid="95" name="iOndertekening">
    <vt:lpwstr>De Minister van SZW</vt:lpwstr>
  </property>
  <property fmtid="{D5CDD505-2E9C-101B-9397-08002B2CF9AE}" pid="96" name="iOndertekenaar">
    <vt:lpwstr>-1</vt:lpwstr>
  </property>
  <property fmtid="{D5CDD505-2E9C-101B-9397-08002B2CF9AE}" pid="97" name="iFunctieOndertekenaar">
    <vt:lpwstr/>
  </property>
  <property fmtid="{D5CDD505-2E9C-101B-9397-08002B2CF9AE}" pid="98" name="kPagina">
    <vt:lpwstr>Pagina</vt:lpwstr>
  </property>
  <property fmtid="{D5CDD505-2E9C-101B-9397-08002B2CF9AE}" pid="99" name="kPaginaVan">
    <vt:lpwstr>van</vt:lpwstr>
  </property>
  <property fmtid="{D5CDD505-2E9C-101B-9397-08002B2CF9AE}" pid="100" name="kRetouradres">
    <vt:lpwstr>&gt; Retouradres</vt:lpwstr>
  </property>
  <property fmtid="{D5CDD505-2E9C-101B-9397-08002B2CF9AE}" pid="101" name="iRetouradres">
    <vt:lpwstr>Postbus 90801 2509 LV  Den Haag</vt:lpwstr>
  </property>
  <property fmtid="{D5CDD505-2E9C-101B-9397-08002B2CF9AE}" pid="102" name="iChkDatum">
    <vt:lpwstr>-1</vt:lpwstr>
  </property>
  <property fmtid="{D5CDD505-2E9C-101B-9397-08002B2CF9AE}" pid="103" name="iChkEmail">
    <vt:lpwstr>-1</vt:lpwstr>
  </property>
  <property fmtid="{D5CDD505-2E9C-101B-9397-08002B2CF9AE}" pid="104" name="iChkDoorkies">
    <vt:lpwstr>-1</vt:lpwstr>
  </property>
  <property fmtid="{D5CDD505-2E9C-101B-9397-08002B2CF9AE}" pid="105" name="ContentTypeId">
    <vt:lpwstr>0x010100D7170EF30C151E45A09214CC682FB823</vt:lpwstr>
  </property>
</Properties>
</file>